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D0A7" w14:textId="77777777" w:rsidR="00021019" w:rsidRPr="00021019" w:rsidRDefault="00021019" w:rsidP="00021019">
      <w:pPr>
        <w:spacing w:after="0" w:line="240" w:lineRule="auto"/>
        <w:jc w:val="center"/>
        <w:rPr>
          <w:rFonts w:eastAsia="PMingLiU" w:cs="Calibri"/>
          <w:b/>
          <w:kern w:val="0"/>
          <w:sz w:val="17"/>
          <w:szCs w:val="17"/>
          <w:u w:val="single"/>
          <w:lang w:bidi="en-US"/>
          <w14:ligatures w14:val="none"/>
          <w14:numForm w14:val="oldStyle"/>
          <w14:numSpacing w14:val="tabular"/>
        </w:rPr>
      </w:pPr>
      <w:r w:rsidRPr="00021019">
        <w:rPr>
          <w:rFonts w:eastAsia="PMingLiU" w:cs="Calibri"/>
          <w:b/>
          <w:kern w:val="0"/>
          <w:sz w:val="17"/>
          <w:szCs w:val="17"/>
          <w:u w:val="single"/>
          <w:lang w:bidi="en-US"/>
          <w14:ligatures w14:val="none"/>
          <w14:numForm w14:val="oldStyle"/>
          <w14:numSpacing w14:val="tabular"/>
        </w:rPr>
        <w:t>ALGEMENE VOORWAARDEN VERDI GROEP</w:t>
      </w:r>
    </w:p>
    <w:p w14:paraId="49B29466" w14:textId="77777777" w:rsidR="00021019" w:rsidRPr="00021019" w:rsidRDefault="00021019" w:rsidP="00021019">
      <w:pPr>
        <w:spacing w:after="0" w:line="240" w:lineRule="auto"/>
        <w:rPr>
          <w:rFonts w:eastAsia="PMingLiU" w:cs="Calibri"/>
          <w:b/>
          <w:kern w:val="0"/>
          <w:sz w:val="17"/>
          <w:szCs w:val="17"/>
          <w:u w:val="single"/>
          <w:lang w:bidi="en-US"/>
          <w14:ligatures w14:val="none"/>
          <w14:numForm w14:val="oldStyle"/>
          <w14:numSpacing w14:val="tabular"/>
        </w:rPr>
      </w:pPr>
    </w:p>
    <w:p w14:paraId="62F3DF19" w14:textId="77777777" w:rsidR="00021019" w:rsidRPr="00021019" w:rsidRDefault="00021019" w:rsidP="00021019">
      <w:pPr>
        <w:spacing w:after="0" w:line="240" w:lineRule="auto"/>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Deze algemene voorwaarden zijn van toepassing tussen (1) het bedrijf dat diensten van Dienstverlener wenst af te nemen (</w:t>
      </w:r>
      <w:r w:rsidRPr="00021019">
        <w:rPr>
          <w:rFonts w:eastAsia="Calibri" w:cs="Calibri"/>
          <w:b/>
          <w:i/>
          <w:kern w:val="0"/>
          <w:sz w:val="17"/>
          <w:szCs w:val="17"/>
          <w:lang w:bidi="en-US"/>
          <w14:ligatures w14:val="none"/>
          <w14:numForm w14:val="oldStyle"/>
          <w14:numSpacing w14:val="tabular"/>
        </w:rPr>
        <w:t>Klant</w:t>
      </w:r>
      <w:r w:rsidRPr="00021019">
        <w:rPr>
          <w:rFonts w:eastAsia="Calibri" w:cs="Calibri"/>
          <w:kern w:val="0"/>
          <w:sz w:val="17"/>
          <w:szCs w:val="17"/>
          <w:lang w:bidi="en-US"/>
          <w14:ligatures w14:val="none"/>
          <w14:numForm w14:val="oldStyle"/>
          <w14:numSpacing w14:val="tabular"/>
        </w:rPr>
        <w:t>), en (2) de Groepsmaatschappij van Verdi Groep B.V. die de diensten aan Klant zal verlenen (</w:t>
      </w:r>
      <w:r w:rsidRPr="00021019">
        <w:rPr>
          <w:rFonts w:eastAsia="Calibri" w:cs="Calibri"/>
          <w:b/>
          <w:i/>
          <w:kern w:val="0"/>
          <w:sz w:val="17"/>
          <w:szCs w:val="17"/>
          <w:lang w:bidi="en-US"/>
          <w14:ligatures w14:val="none"/>
          <w14:numForm w14:val="oldStyle"/>
          <w14:numSpacing w14:val="tabular"/>
        </w:rPr>
        <w:t>Dienstverlener</w:t>
      </w:r>
      <w:r w:rsidRPr="00021019">
        <w:rPr>
          <w:rFonts w:eastAsia="Calibri" w:cs="Calibri"/>
          <w:kern w:val="0"/>
          <w:sz w:val="17"/>
          <w:szCs w:val="17"/>
          <w:lang w:bidi="en-US"/>
          <w14:ligatures w14:val="none"/>
          <w14:numForm w14:val="oldStyle"/>
          <w14:numSpacing w14:val="tabular"/>
        </w:rPr>
        <w:t xml:space="preserve">). </w:t>
      </w:r>
    </w:p>
    <w:p w14:paraId="40C2BE50" w14:textId="77777777" w:rsidR="00021019" w:rsidRPr="00021019" w:rsidRDefault="00021019" w:rsidP="00021019">
      <w:pPr>
        <w:spacing w:after="0" w:line="240" w:lineRule="auto"/>
        <w:jc w:val="both"/>
        <w:rPr>
          <w:rFonts w:eastAsia="Calibri" w:cs="Calibri"/>
          <w:kern w:val="0"/>
          <w:sz w:val="17"/>
          <w:szCs w:val="17"/>
          <w:lang w:bidi="en-US"/>
          <w14:ligatures w14:val="none"/>
          <w14:numForm w14:val="oldStyle"/>
          <w14:numSpacing w14:val="tabular"/>
        </w:rPr>
      </w:pPr>
    </w:p>
    <w:p w14:paraId="0A0BE30D" w14:textId="77777777" w:rsidR="00021019" w:rsidRPr="00021019" w:rsidRDefault="00021019" w:rsidP="00021019">
      <w:pPr>
        <w:spacing w:after="0" w:line="240" w:lineRule="auto"/>
        <w:jc w:val="both"/>
        <w:rPr>
          <w:rFonts w:eastAsia="PMingLiU"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Dienstverlener is gespecialiseerd in arbodienstverlening, preventie, duurzame inzetbaarheid, re-integratie coaching, tweede spoor en loopbaanontwikkeling. Klant wenst diensten van Dienstverlener af te nemen en Dienstverlener is bereid deze te verlenen, onder de voorwaarden en bepalingen zoals uiteengezet in deze Voorwaarden en de Overeenkomst. Zoals vastgelegd in de Overeenkomst zal de Klant de diensten van Dienstverlener afnemen onder een vangnetregeling dan wel, indien Klant aan bepaalde voorwaarden voldoet en daarvoor kiest, onder een maatwerkregeling. Onder de vangnetregeling is Klant verplicht om de uitvoering van de taken van Klant volgens de Arbowet exclusief te beleggen bij Dienstverlener.</w:t>
      </w:r>
    </w:p>
    <w:p w14:paraId="051210FD" w14:textId="77777777" w:rsidR="00021019" w:rsidRPr="00021019" w:rsidRDefault="00021019" w:rsidP="00021019">
      <w:pPr>
        <w:spacing w:after="0" w:line="240" w:lineRule="auto"/>
        <w:ind w:left="720" w:hanging="720"/>
        <w:jc w:val="both"/>
        <w:rPr>
          <w:rFonts w:eastAsia="PMingLiU" w:cs="Calibri"/>
          <w:kern w:val="0"/>
          <w:sz w:val="17"/>
          <w:szCs w:val="17"/>
          <w:lang w:bidi="en-US"/>
          <w14:ligatures w14:val="none"/>
          <w14:numForm w14:val="oldStyle"/>
          <w14:numSpacing w14:val="tabular"/>
        </w:rPr>
      </w:pPr>
    </w:p>
    <w:p w14:paraId="21227448"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r w:rsidRPr="00021019">
        <w:rPr>
          <w:rFonts w:eastAsia="PMingLiU" w:cs="Calibri"/>
          <w:b/>
          <w:kern w:val="0"/>
          <w:sz w:val="17"/>
          <w:szCs w:val="17"/>
          <w:lang w:val="en-US" w:bidi="en-US"/>
          <w14:ligatures w14:val="none"/>
          <w14:numForm w14:val="oldStyle"/>
          <w14:numSpacing w14:val="tabular"/>
        </w:rPr>
        <w:t>TOEPASSING</w:t>
      </w:r>
    </w:p>
    <w:p w14:paraId="41D3B4BD" w14:textId="77777777" w:rsidR="00021019" w:rsidRPr="00021019" w:rsidRDefault="00021019" w:rsidP="00021019">
      <w:pPr>
        <w:numPr>
          <w:ilvl w:val="1"/>
          <w:numId w:val="1"/>
        </w:numPr>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Deze Voorwaarden zijn van toepassing op de Overeenkomst en op alle offertes, verzoeken en aanbiedingen met betrekking tot de verlening van diensten door Dienstverlener aan Klant. </w:t>
      </w:r>
    </w:p>
    <w:p w14:paraId="71C9948B"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De algemene voorwaarden van Klant, met inbegrip van maar niet beperkt tot voorwaarden die zijn afgedrukt op of waarnaar wordt verwezen in e-mails, inkooporders of anderszins van Klant, worden uitdrukkelijk verworpen en uitgesloten en zullen niet van toepassing zijn.</w:t>
      </w:r>
    </w:p>
    <w:p w14:paraId="5D548930"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In geval van tegenstrijdigheid tussen de Overeenkomst en deze Voorwaarden, prevaleren deze Voorwaarden, tenzij de Overeenkomst een uitdrukkelijke afwijking van deze Voorwaarden bevat met een specifieke verwijzing naar de relevante bepaling(en) van deze Voorwaarden waarvan de </w:t>
      </w:r>
      <w:r w:rsidRPr="00021019">
        <w:rPr>
          <w:rFonts w:eastAsia="PMingLiU" w:cs="Calibri"/>
          <w:kern w:val="0"/>
          <w:sz w:val="17"/>
          <w:szCs w:val="17"/>
          <w:lang w:bidi="en-US"/>
          <w14:ligatures w14:val="none"/>
          <w14:numForm w14:val="oldStyle"/>
          <w14:numSpacing w14:val="tabular"/>
        </w:rPr>
        <w:t xml:space="preserve">Overeenkomst </w:t>
      </w:r>
      <w:r w:rsidRPr="00021019">
        <w:rPr>
          <w:rFonts w:eastAsia="Calibri" w:cs="Calibri"/>
          <w:kern w:val="0"/>
          <w:sz w:val="17"/>
          <w:szCs w:val="17"/>
          <w:lang w:bidi="en-US"/>
          <w14:ligatures w14:val="none"/>
          <w14:numForm w14:val="oldStyle"/>
          <w14:numSpacing w14:val="tabular"/>
        </w:rPr>
        <w:t>wenst af te wijken, in welk laatste geval de afwijkende regeling in de Overeenkomst van toepassing is.</w:t>
      </w:r>
    </w:p>
    <w:p w14:paraId="0F1FD779" w14:textId="77777777" w:rsidR="00021019" w:rsidRPr="00021019" w:rsidRDefault="00021019" w:rsidP="00021019">
      <w:pPr>
        <w:spacing w:after="0" w:line="240" w:lineRule="auto"/>
        <w:ind w:left="426"/>
        <w:contextualSpacing/>
        <w:jc w:val="both"/>
        <w:rPr>
          <w:rFonts w:eastAsia="PMingLiU" w:cs="Calibri"/>
          <w:b/>
          <w:kern w:val="0"/>
          <w:sz w:val="17"/>
          <w:szCs w:val="17"/>
          <w:lang w:bidi="en-US"/>
          <w14:ligatures w14:val="none"/>
          <w14:numForm w14:val="oldStyle"/>
          <w14:numSpacing w14:val="tabular"/>
        </w:rPr>
      </w:pPr>
    </w:p>
    <w:p w14:paraId="5399F90C"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r w:rsidRPr="00021019">
        <w:rPr>
          <w:rFonts w:eastAsia="PMingLiU" w:cs="Calibri"/>
          <w:b/>
          <w:kern w:val="0"/>
          <w:sz w:val="17"/>
          <w:szCs w:val="17"/>
          <w:lang w:val="en-US" w:bidi="en-US"/>
          <w14:ligatures w14:val="none"/>
          <w14:numForm w14:val="oldStyle"/>
          <w14:numSpacing w14:val="tabular"/>
        </w:rPr>
        <w:t>DEFINITIES</w:t>
      </w:r>
    </w:p>
    <w:p w14:paraId="54F4351F"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bookmarkStart w:id="0" w:name="_Ref183006249"/>
      <w:r w:rsidRPr="00021019">
        <w:rPr>
          <w:rFonts w:eastAsia="PMingLiU" w:cs="Calibri"/>
          <w:kern w:val="0"/>
          <w:sz w:val="17"/>
          <w:szCs w:val="17"/>
          <w:lang w:bidi="en-US"/>
          <w14:ligatures w14:val="none"/>
          <w14:numForm w14:val="oldStyle"/>
          <w14:numSpacing w14:val="tabular"/>
        </w:rPr>
        <w:t>De begrippen met een hoofdletter in deze Voorwaarden hebben de betekenis die er hieronder aan wordt gegeven:</w:t>
      </w:r>
      <w:bookmarkEnd w:id="0"/>
      <w:r w:rsidRPr="00021019">
        <w:rPr>
          <w:rFonts w:eastAsia="PMingLiU" w:cs="Calibri"/>
          <w:kern w:val="0"/>
          <w:sz w:val="17"/>
          <w:szCs w:val="17"/>
          <w:lang w:bidi="en-US"/>
          <w14:ligatures w14:val="none"/>
          <w14:numForm w14:val="oldStyle"/>
          <w14:numSpacing w14:val="tabular"/>
        </w:rPr>
        <w:t xml:space="preserve"> </w:t>
      </w:r>
    </w:p>
    <w:p w14:paraId="37A6D874"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 xml:space="preserve">Groepsmaatschappij </w:t>
      </w:r>
      <w:r w:rsidRPr="00021019">
        <w:rPr>
          <w:rFonts w:eastAsia="PMingLiU" w:cs="Calibri"/>
          <w:kern w:val="0"/>
          <w:sz w:val="17"/>
          <w:szCs w:val="17"/>
          <w:lang w:bidi="en-US"/>
          <w14:ligatures w14:val="none"/>
          <w14:numForm w14:val="oldStyle"/>
          <w14:numSpacing w14:val="tabular"/>
        </w:rPr>
        <w:t xml:space="preserve">betekent een groepsmaatschappij in de zin van art. 2:24(b) van het Burgerlijk Wetboek. </w:t>
      </w:r>
    </w:p>
    <w:p w14:paraId="16CAAD17"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 xml:space="preserve">Vertrouwelijke Informatie </w:t>
      </w:r>
      <w:r w:rsidRPr="00021019">
        <w:rPr>
          <w:rFonts w:eastAsia="PMingLiU" w:cs="Calibri"/>
          <w:kern w:val="0"/>
          <w:sz w:val="17"/>
          <w:szCs w:val="17"/>
          <w:lang w:bidi="en-US"/>
          <w14:ligatures w14:val="none"/>
          <w14:numForm w14:val="oldStyle"/>
          <w14:numSpacing w14:val="tabular"/>
        </w:rPr>
        <w:t>betekent alle informatie die betrekking heeft op Dienstverlener of Klant en alle andere informatie, in welke vorm dan ook, die door of namens een partij of haar Groepsmaatschappijen in vertrouwen is vrijgegeven, of die door haar aard als vertrouwelijk moet worden beschouwd. Klantgegevens zijn Vertrouwelijke Informatie van Klant.</w:t>
      </w:r>
    </w:p>
    <w:p w14:paraId="785F01C0"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Klantgegevens</w:t>
      </w:r>
      <w:r w:rsidRPr="00021019">
        <w:rPr>
          <w:rFonts w:eastAsia="PMingLiU" w:cs="Calibri"/>
          <w:kern w:val="0"/>
          <w:sz w:val="17"/>
          <w:szCs w:val="17"/>
          <w:lang w:bidi="en-US"/>
          <w14:ligatures w14:val="none"/>
          <w14:numForm w14:val="oldStyle"/>
          <w14:numSpacing w14:val="tabular"/>
        </w:rPr>
        <w:t xml:space="preserve"> betekent alle informatie, documentatie, rapporten en andere gegevens, die (a) is verkregen door Dienstverlener bij de uitvoering van de diensten, of (b) is geproduceerd door of namens Dienstverlener voor Klant</w:t>
      </w:r>
      <w:r w:rsidRPr="00021019">
        <w:rPr>
          <w:rFonts w:eastAsia="PMingLiU" w:cs="Calibri"/>
          <w:bCs/>
          <w:kern w:val="0"/>
          <w:sz w:val="17"/>
          <w:szCs w:val="17"/>
          <w:lang w:bidi="en-US"/>
          <w14:ligatures w14:val="none"/>
          <w14:numForm w14:val="oldStyle"/>
          <w14:numSpacing w14:val="tabular"/>
        </w:rPr>
        <w:t xml:space="preserve"> </w:t>
      </w:r>
      <w:r w:rsidRPr="00021019">
        <w:rPr>
          <w:rFonts w:eastAsia="PMingLiU" w:cs="Calibri"/>
          <w:kern w:val="0"/>
          <w:sz w:val="17"/>
          <w:szCs w:val="17"/>
          <w:lang w:bidi="en-US"/>
          <w14:ligatures w14:val="none"/>
          <w14:numForm w14:val="oldStyle"/>
          <w14:numSpacing w14:val="tabular"/>
        </w:rPr>
        <w:t xml:space="preserve">in het kader van de uitvoering van de diensten, met uitzondering van medische dossiers en re-integratiegegevens van werknemers van Klant, welke door Dienstverlener in het kader van de uitvoering van de diensten zelfstandig worden opgesteld en beheerd. Onder Klantgegevens worden wel begrepen de </w:t>
      </w:r>
      <w:r w:rsidRPr="00021019">
        <w:rPr>
          <w:rFonts w:eastAsia="PMingLiU" w:cs="Calibri"/>
          <w:kern w:val="0"/>
          <w:sz w:val="17"/>
          <w:szCs w:val="17"/>
          <w:lang w:bidi="en-US"/>
          <w14:ligatures w14:val="none"/>
          <w14:numForm w14:val="oldStyle"/>
          <w14:numSpacing w14:val="tabular"/>
        </w:rPr>
        <w:t>persoonsgegevens van werknemers van Klant die door Klant aan Dienstverlener worden verstrekt.</w:t>
      </w:r>
    </w:p>
    <w:p w14:paraId="6FD31E01"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 xml:space="preserve">Overmacht </w:t>
      </w:r>
      <w:r w:rsidRPr="00021019">
        <w:rPr>
          <w:rFonts w:eastAsia="PMingLiU" w:cs="Calibri"/>
          <w:kern w:val="0"/>
          <w:sz w:val="17"/>
          <w:szCs w:val="17"/>
          <w:lang w:bidi="en-US"/>
          <w14:ligatures w14:val="none"/>
          <w14:numForm w14:val="oldStyle"/>
          <w14:numSpacing w14:val="tabular"/>
        </w:rPr>
        <w:t>heeft de betekenis die daaraan wordt gegeven in artikel 6:75 van het Burgerlijk Wetboek, en omvat onvoorziene afwezigheid van personeel van Dienstverlener, onbereikbaarheid of beschadiging van (al dan niet extern) opgeslagen gegevens of bestanden, en niet-nakoming door onderaannemers van Dienstverlener.</w:t>
      </w:r>
    </w:p>
    <w:p w14:paraId="113304ED"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 xml:space="preserve">Schade </w:t>
      </w:r>
      <w:r w:rsidRPr="00021019">
        <w:rPr>
          <w:rFonts w:eastAsia="PMingLiU" w:cs="Calibri"/>
          <w:kern w:val="0"/>
          <w:sz w:val="17"/>
          <w:szCs w:val="17"/>
          <w:lang w:bidi="en-US"/>
          <w14:ligatures w14:val="none"/>
          <w14:numForm w14:val="oldStyle"/>
          <w14:numSpacing w14:val="tabular"/>
        </w:rPr>
        <w:t>betekent alle verliezen, schade, kosten (inclusief juridische kosten), boetes en andere aansprakelijkheden van welke aard dan ook, al dan niet voorzienbaar.</w:t>
      </w:r>
    </w:p>
    <w:p w14:paraId="6D50B59D"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 xml:space="preserve">Overeenkomst </w:t>
      </w:r>
      <w:r w:rsidRPr="00021019">
        <w:rPr>
          <w:rFonts w:eastAsia="PMingLiU" w:cs="Calibri"/>
          <w:kern w:val="0"/>
          <w:sz w:val="17"/>
          <w:szCs w:val="17"/>
          <w:lang w:bidi="en-US"/>
          <w14:ligatures w14:val="none"/>
          <w14:numForm w14:val="oldStyle"/>
          <w14:numSpacing w14:val="tabular"/>
        </w:rPr>
        <w:t xml:space="preserve">betekent de overeenkomst tussen Dienstverlener en Klant voor de verlening van diensten. </w:t>
      </w:r>
    </w:p>
    <w:p w14:paraId="4C5426BE"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Toepasselijke Regelgeving</w:t>
      </w:r>
      <w:r w:rsidRPr="00021019">
        <w:rPr>
          <w:rFonts w:eastAsia="PMingLiU" w:cs="Calibri"/>
          <w:kern w:val="0"/>
          <w:sz w:val="17"/>
          <w:szCs w:val="17"/>
          <w:lang w:bidi="en-US"/>
          <w14:ligatures w14:val="none"/>
          <w14:numForm w14:val="oldStyle"/>
          <w14:numSpacing w14:val="tabular"/>
        </w:rPr>
        <w:t xml:space="preserve"> betekent alle geldende toepasselijke wet- en regelgeving, statuten, besluiten, regels, bepalingen, verordeningen, richtlijnen, beschikkingen, richtsnoeren en beleid, welke rechtskracht hebben, zowel lokaal, nationaal, Europees en internationaal als anderszins, waaronder de Arbeidsomstandighedenwet, de Wet op de ondernemingsraden, de Wet verbetering poortwachter en alle regels, vereisten, standaarden en richtsnoeren van toezichthouders.</w:t>
      </w:r>
    </w:p>
    <w:p w14:paraId="535F37A4"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Vergoedingen</w:t>
      </w:r>
      <w:r w:rsidRPr="00021019">
        <w:rPr>
          <w:rFonts w:eastAsia="PMingLiU" w:cs="Calibri"/>
          <w:kern w:val="0"/>
          <w:sz w:val="17"/>
          <w:szCs w:val="17"/>
          <w:lang w:bidi="en-US"/>
          <w14:ligatures w14:val="none"/>
          <w14:numForm w14:val="oldStyle"/>
          <w14:numSpacing w14:val="tabular"/>
        </w:rPr>
        <w:t xml:space="preserve"> betekent de vergoedingen die Klant gehouden is aan Dienstverlener te betalen uit hoofde van de Overeenkomst. </w:t>
      </w:r>
    </w:p>
    <w:p w14:paraId="06E668A5"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 xml:space="preserve">Voorwaarden </w:t>
      </w:r>
      <w:r w:rsidRPr="00021019">
        <w:rPr>
          <w:rFonts w:eastAsia="PMingLiU" w:cs="Calibri"/>
          <w:kern w:val="0"/>
          <w:sz w:val="17"/>
          <w:szCs w:val="17"/>
          <w:lang w:bidi="en-US"/>
          <w14:ligatures w14:val="none"/>
          <w14:numForm w14:val="oldStyle"/>
          <w14:numSpacing w14:val="tabular"/>
        </w:rPr>
        <w:t>betekent deze algemene voorwaarden, inclusief Appendix 1.</w:t>
      </w:r>
    </w:p>
    <w:p w14:paraId="50494227" w14:textId="77777777" w:rsidR="00021019" w:rsidRPr="00021019" w:rsidRDefault="00021019" w:rsidP="00021019">
      <w:pPr>
        <w:numPr>
          <w:ilvl w:val="0"/>
          <w:numId w:val="2"/>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b/>
          <w:i/>
          <w:kern w:val="0"/>
          <w:sz w:val="17"/>
          <w:szCs w:val="17"/>
          <w:lang w:bidi="en-US"/>
          <w14:ligatures w14:val="none"/>
          <w14:numForm w14:val="oldStyle"/>
          <w14:numSpacing w14:val="tabular"/>
        </w:rPr>
        <w:t xml:space="preserve">Derde </w:t>
      </w:r>
      <w:r w:rsidRPr="00021019">
        <w:rPr>
          <w:rFonts w:eastAsia="PMingLiU" w:cs="Calibri"/>
          <w:kern w:val="0"/>
          <w:sz w:val="17"/>
          <w:szCs w:val="17"/>
          <w:lang w:bidi="en-US"/>
          <w14:ligatures w14:val="none"/>
          <w14:numForm w14:val="oldStyle"/>
          <w14:numSpacing w14:val="tabular"/>
        </w:rPr>
        <w:t>betekent elke persoon of entiteit die geen partij is bij de Overeenkomst.</w:t>
      </w:r>
    </w:p>
    <w:p w14:paraId="257BC58F" w14:textId="77777777" w:rsidR="00021019" w:rsidRPr="00021019" w:rsidRDefault="00021019" w:rsidP="00021019">
      <w:pPr>
        <w:spacing w:after="0" w:line="240" w:lineRule="auto"/>
        <w:contextualSpacing/>
        <w:jc w:val="both"/>
        <w:rPr>
          <w:rFonts w:eastAsia="PMingLiU" w:cs="Calibri"/>
          <w:kern w:val="0"/>
          <w:sz w:val="17"/>
          <w:szCs w:val="17"/>
          <w:lang w:bidi="en-US"/>
          <w14:ligatures w14:val="none"/>
          <w14:numForm w14:val="oldStyle"/>
          <w14:numSpacing w14:val="tabular"/>
        </w:rPr>
      </w:pPr>
    </w:p>
    <w:p w14:paraId="1856CE4D"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r w:rsidRPr="00021019">
        <w:rPr>
          <w:rFonts w:eastAsia="PMingLiU" w:cs="Calibri"/>
          <w:b/>
          <w:kern w:val="0"/>
          <w:sz w:val="17"/>
          <w:szCs w:val="17"/>
          <w:lang w:val="en-US" w:bidi="en-US"/>
          <w14:ligatures w14:val="none"/>
          <w14:numForm w14:val="oldStyle"/>
          <w14:numSpacing w14:val="tabular"/>
        </w:rPr>
        <w:t xml:space="preserve">DIENSTVERLENING  </w:t>
      </w:r>
    </w:p>
    <w:p w14:paraId="55352129"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bookmarkStart w:id="1" w:name="_Ref13066838"/>
      <w:r w:rsidRPr="00021019">
        <w:rPr>
          <w:rFonts w:eastAsia="PMingLiU" w:cs="Calibri"/>
          <w:kern w:val="0"/>
          <w:sz w:val="17"/>
          <w:szCs w:val="17"/>
          <w:lang w:bidi="en-US"/>
          <w14:ligatures w14:val="none"/>
          <w14:numForm w14:val="oldStyle"/>
          <w14:numSpacing w14:val="tabular"/>
        </w:rPr>
        <w:t xml:space="preserve">Om Dienstverlener in staat te stellen om de diensten uit te voeren zal Klant tijdig alle informatie verstrekken die Dienstverlener verzoekt of waarvan Klant redelijkerwijs kan vermoeden dat deze relevant is voor de uitvoering van de diensten. Hieronder valt in ieder geval (i) alle informatie over de risico-inventarisatie en -evaluatie (RI&amp;E) en het preventie-, verzuim- en re-integratiebeleid van Klant, en (ii) het melden van een ziekmelding uiterlijk binnen vijf (5) werkdagen. Klant zal instaan voor de volledigheid en de juistheid van alle informatie die zij aan Dienstverlener verstrekt. Indien Klant niet voldoet aan haar verplichtingen op grond van deze bepaling zal Klant Dienstverlener en haar Groepsmaatschappijen vrijwaren voor alle Schade die zij lijden en alle claims van Derden als gevolg van de schending door Klant, en is Dienstverlener te allen tijde gerechtigd om de diensten op te schorten. </w:t>
      </w:r>
    </w:p>
    <w:p w14:paraId="7245FCC8"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Klant houdt zich aan de voorwaarden voor het gebruik van software en andere omgevingen die door Dienstverlener in het kader van de diensten ter beschikking worden gesteld, en is verantwoordelijk en aansprakelijk voor de naleving van die voorwaarden door haar werknemers en iedereen die de software en andere omgevingen namens Klant of via het gebruikersaccount van Klant gebruikt. </w:t>
      </w:r>
    </w:p>
    <w:p w14:paraId="01FF6B2A"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Klant zal voldoende tijd en mogelijkheden beschikbaar stellen aan de Dienstverlener, werknemers of onderaannemers van Dienstverlener en/of aan de bij de diensten betrokken bedrijfsarts om: </w:t>
      </w:r>
    </w:p>
    <w:p w14:paraId="3EBEC9F4" w14:textId="77777777" w:rsidR="00021019" w:rsidRPr="00021019" w:rsidRDefault="00021019" w:rsidP="00021019">
      <w:pPr>
        <w:numPr>
          <w:ilvl w:val="0"/>
          <w:numId w:val="6"/>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alle werkplekken van Klant te bezoeken; </w:t>
      </w:r>
    </w:p>
    <w:p w14:paraId="3856691D" w14:textId="77777777" w:rsidR="00021019" w:rsidRPr="00021019" w:rsidRDefault="00021019" w:rsidP="00021019">
      <w:pPr>
        <w:numPr>
          <w:ilvl w:val="0"/>
          <w:numId w:val="6"/>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lastRenderedPageBreak/>
        <w:t>de verzuimbegeleiding conform professionele normen en geldende richtlijnen uit te voeren;</w:t>
      </w:r>
    </w:p>
    <w:p w14:paraId="660B5559" w14:textId="77777777" w:rsidR="00021019" w:rsidRPr="00021019" w:rsidRDefault="00021019" w:rsidP="00021019">
      <w:pPr>
        <w:numPr>
          <w:ilvl w:val="0"/>
          <w:numId w:val="6"/>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te adviseren over preventieve maatregelen met betrekking tot het algemeen arbeidsomstandighedenbeleid;</w:t>
      </w:r>
    </w:p>
    <w:p w14:paraId="5BD6330A" w14:textId="77777777" w:rsidR="00021019" w:rsidRPr="00021019" w:rsidRDefault="00021019" w:rsidP="00021019">
      <w:pPr>
        <w:numPr>
          <w:ilvl w:val="0"/>
          <w:numId w:val="6"/>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een </w:t>
      </w:r>
      <w:r w:rsidRPr="00021019">
        <w:rPr>
          <w:rFonts w:eastAsia="PMingLiU" w:cs="Calibri"/>
          <w:i/>
          <w:kern w:val="0"/>
          <w:sz w:val="17"/>
          <w:szCs w:val="17"/>
          <w:lang w:bidi="en-US"/>
          <w14:ligatures w14:val="none"/>
          <w14:numForm w14:val="oldStyle"/>
          <w14:numSpacing w14:val="tabular"/>
        </w:rPr>
        <w:t>second opinion</w:t>
      </w:r>
      <w:r w:rsidRPr="00021019">
        <w:rPr>
          <w:rFonts w:eastAsia="PMingLiU" w:cs="Calibri"/>
          <w:kern w:val="0"/>
          <w:sz w:val="17"/>
          <w:szCs w:val="17"/>
          <w:lang w:bidi="en-US"/>
          <w14:ligatures w14:val="none"/>
          <w14:numForm w14:val="oldStyle"/>
          <w14:numSpacing w14:val="tabular"/>
        </w:rPr>
        <w:t xml:space="preserve"> bij een andere bedrijfsarts te organiseren;</w:t>
      </w:r>
    </w:p>
    <w:p w14:paraId="4370DC33" w14:textId="77777777" w:rsidR="00021019" w:rsidRPr="00021019" w:rsidRDefault="00021019" w:rsidP="00021019">
      <w:pPr>
        <w:numPr>
          <w:ilvl w:val="0"/>
          <w:numId w:val="6"/>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onderzoek te doen naar, te adviseren over en bij het </w:t>
      </w:r>
      <w:r w:rsidRPr="00021019">
        <w:rPr>
          <w:rFonts w:eastAsia="PMingLiU" w:cs="Calibri"/>
          <w:bCs/>
          <w:kern w:val="0"/>
          <w:sz w:val="17"/>
          <w:szCs w:val="17"/>
          <w:lang w:bidi="en-US"/>
          <w14:ligatures w14:val="none"/>
          <w14:numForm w14:val="oldStyle"/>
          <w14:numSpacing w14:val="tabular"/>
        </w:rPr>
        <w:t>Nederlands Centrum voor Beroepsziekten</w:t>
      </w:r>
      <w:r w:rsidRPr="00021019">
        <w:rPr>
          <w:rFonts w:eastAsia="PMingLiU" w:cs="Calibri"/>
          <w:kern w:val="0"/>
          <w:sz w:val="17"/>
          <w:szCs w:val="17"/>
          <w:lang w:bidi="en-US"/>
          <w14:ligatures w14:val="none"/>
          <w14:numForm w14:val="oldStyle"/>
          <w14:numSpacing w14:val="tabular"/>
        </w:rPr>
        <w:t> (</w:t>
      </w:r>
      <w:r w:rsidRPr="00021019">
        <w:rPr>
          <w:rFonts w:eastAsia="PMingLiU" w:cs="Calibri"/>
          <w:bCs/>
          <w:kern w:val="0"/>
          <w:sz w:val="17"/>
          <w:szCs w:val="17"/>
          <w:lang w:bidi="en-US"/>
          <w14:ligatures w14:val="none"/>
          <w14:numForm w14:val="oldStyle"/>
          <w14:numSpacing w14:val="tabular"/>
        </w:rPr>
        <w:t>NCvB</w:t>
      </w:r>
      <w:r w:rsidRPr="00021019">
        <w:rPr>
          <w:rFonts w:eastAsia="PMingLiU" w:cs="Calibri"/>
          <w:kern w:val="0"/>
          <w:sz w:val="17"/>
          <w:szCs w:val="17"/>
          <w:lang w:bidi="en-US"/>
          <w14:ligatures w14:val="none"/>
          <w14:numForm w14:val="oldStyle"/>
          <w14:numSpacing w14:val="tabular"/>
        </w:rPr>
        <w:t xml:space="preserve">) melding te maken van beroepsziekten; </w:t>
      </w:r>
    </w:p>
    <w:p w14:paraId="5BBC7B00" w14:textId="77777777" w:rsidR="00021019" w:rsidRPr="00021019" w:rsidRDefault="00021019" w:rsidP="00021019">
      <w:pPr>
        <w:numPr>
          <w:ilvl w:val="0"/>
          <w:numId w:val="6"/>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klachten in behandeling te nemen conform de Klachtenregeling van Dienstverlener; en</w:t>
      </w:r>
    </w:p>
    <w:p w14:paraId="68C78D1C" w14:textId="77777777" w:rsidR="00021019" w:rsidRPr="00021019" w:rsidRDefault="00021019" w:rsidP="00021019">
      <w:pPr>
        <w:numPr>
          <w:ilvl w:val="0"/>
          <w:numId w:val="6"/>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overleg te voeren met de ondernemingsraad, de personeelsvertegenwoordiging, de preventiemedewerker en/of belanghebbende werknemers van Klant. </w:t>
      </w:r>
    </w:p>
    <w:p w14:paraId="4A7D4A68"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Een werknemer van Klant kan een </w:t>
      </w:r>
      <w:r w:rsidRPr="00021019">
        <w:rPr>
          <w:rFonts w:eastAsia="PMingLiU" w:cs="Calibri"/>
          <w:i/>
          <w:iCs/>
          <w:kern w:val="0"/>
          <w:sz w:val="17"/>
          <w:szCs w:val="17"/>
          <w:lang w:bidi="en-US"/>
          <w14:ligatures w14:val="none"/>
          <w14:numForm w14:val="oldStyle"/>
          <w14:numSpacing w14:val="tabular"/>
        </w:rPr>
        <w:t>second opinion</w:t>
      </w:r>
      <w:r w:rsidRPr="00021019">
        <w:rPr>
          <w:rFonts w:eastAsia="PMingLiU" w:cs="Calibri"/>
          <w:kern w:val="0"/>
          <w:sz w:val="17"/>
          <w:szCs w:val="17"/>
          <w:lang w:bidi="en-US"/>
          <w14:ligatures w14:val="none"/>
          <w14:numForm w14:val="oldStyle"/>
          <w14:numSpacing w14:val="tabular"/>
        </w:rPr>
        <w:t xml:space="preserve"> bij een andere bedrijfsarts aanvragen als hij of zij twijfelt aan het advies van de bedrijfsarts in het kader van verzuimbegeleiding, een arbeidsgezondheidskundig onderzoek (PAGO/PMO) of consultatie van de bedrijfsarts over werk(omstandigheden). Een verzoek tot een </w:t>
      </w:r>
      <w:r w:rsidRPr="00021019">
        <w:rPr>
          <w:rFonts w:eastAsia="PMingLiU" w:cs="Calibri"/>
          <w:i/>
          <w:iCs/>
          <w:kern w:val="0"/>
          <w:sz w:val="17"/>
          <w:szCs w:val="17"/>
          <w:lang w:bidi="en-US"/>
          <w14:ligatures w14:val="none"/>
          <w14:numForm w14:val="oldStyle"/>
          <w14:numSpacing w14:val="tabular"/>
        </w:rPr>
        <w:t>second opinion</w:t>
      </w:r>
      <w:r w:rsidRPr="00021019">
        <w:rPr>
          <w:rFonts w:eastAsia="PMingLiU" w:cs="Calibri"/>
          <w:kern w:val="0"/>
          <w:sz w:val="17"/>
          <w:szCs w:val="17"/>
          <w:lang w:bidi="en-US"/>
          <w14:ligatures w14:val="none"/>
          <w14:numForm w14:val="oldStyle"/>
          <w14:numSpacing w14:val="tabular"/>
        </w:rPr>
        <w:t xml:space="preserve"> van een werknemer wordt slechts afgewezen als er zwaarwegende redenen zijn om het verzoek te weigeren. Dienstverlener zal het verzoek van de werknemer voor een </w:t>
      </w:r>
      <w:r w:rsidRPr="00021019">
        <w:rPr>
          <w:rFonts w:eastAsia="PMingLiU" w:cs="Calibri"/>
          <w:i/>
          <w:iCs/>
          <w:kern w:val="0"/>
          <w:sz w:val="17"/>
          <w:szCs w:val="17"/>
          <w:lang w:bidi="en-US"/>
          <w14:ligatures w14:val="none"/>
          <w14:numForm w14:val="oldStyle"/>
          <w14:numSpacing w14:val="tabular"/>
        </w:rPr>
        <w:t xml:space="preserve">second opinion </w:t>
      </w:r>
      <w:r w:rsidRPr="00021019">
        <w:rPr>
          <w:rFonts w:eastAsia="PMingLiU" w:cs="Calibri"/>
          <w:kern w:val="0"/>
          <w:sz w:val="17"/>
          <w:szCs w:val="17"/>
          <w:lang w:bidi="en-US"/>
          <w14:ligatures w14:val="none"/>
          <w14:numForm w14:val="oldStyle"/>
          <w14:numSpacing w14:val="tabular"/>
        </w:rPr>
        <w:t xml:space="preserve">praktisch faciliteren. De kosten van de </w:t>
      </w:r>
      <w:r w:rsidRPr="00021019">
        <w:rPr>
          <w:rFonts w:eastAsia="PMingLiU" w:cs="Calibri"/>
          <w:i/>
          <w:iCs/>
          <w:kern w:val="0"/>
          <w:sz w:val="17"/>
          <w:szCs w:val="17"/>
          <w:lang w:bidi="en-US"/>
          <w14:ligatures w14:val="none"/>
          <w14:numForm w14:val="oldStyle"/>
          <w14:numSpacing w14:val="tabular"/>
        </w:rPr>
        <w:t>second opinion</w:t>
      </w:r>
      <w:r w:rsidRPr="00021019">
        <w:rPr>
          <w:rFonts w:eastAsia="PMingLiU" w:cs="Calibri"/>
          <w:kern w:val="0"/>
          <w:sz w:val="17"/>
          <w:szCs w:val="17"/>
          <w:lang w:bidi="en-US"/>
          <w14:ligatures w14:val="none"/>
          <w14:numForm w14:val="oldStyle"/>
          <w14:numSpacing w14:val="tabular"/>
        </w:rPr>
        <w:t xml:space="preserve"> komen altijd voor rekening van Klant.</w:t>
      </w:r>
    </w:p>
    <w:p w14:paraId="439C4C73" w14:textId="1A024D55"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Klant zal haar werknemers informeren over de mogelijkheid om een klacht in te dienen bij Dienstverlener en de bij de diensten betrokken bedrijfsarts. Klant zal de klachtenregeling van Dienstverlener kenbaar maken aan haar werknemers. De Klachtenregeling van Dienstverlener is </w:t>
      </w:r>
      <w:hyperlink r:id="rId10" w:history="1">
        <w:r w:rsidRPr="00021019">
          <w:rPr>
            <w:rStyle w:val="Hyperlink"/>
            <w:rFonts w:eastAsia="PMingLiU" w:cs="Calibri"/>
            <w:kern w:val="0"/>
            <w:sz w:val="17"/>
            <w:szCs w:val="17"/>
            <w:lang w:bidi="en-US"/>
            <w14:ligatures w14:val="none"/>
            <w14:numForm w14:val="oldStyle"/>
            <w14:numSpacing w14:val="tabular"/>
          </w:rPr>
          <w:t>hier</w:t>
        </w:r>
      </w:hyperlink>
      <w:r>
        <w:rPr>
          <w:rFonts w:eastAsia="PMingLiU" w:cs="Calibri"/>
          <w:kern w:val="0"/>
          <w:sz w:val="17"/>
          <w:szCs w:val="17"/>
          <w:lang w:bidi="en-US"/>
          <w14:ligatures w14:val="none"/>
          <w14:numForm w14:val="oldStyle"/>
          <w14:numSpacing w14:val="tabular"/>
        </w:rPr>
        <w:t xml:space="preserve"> </w:t>
      </w:r>
      <w:r w:rsidRPr="00021019">
        <w:rPr>
          <w:rFonts w:eastAsia="PMingLiU" w:cs="Calibri"/>
          <w:kern w:val="0"/>
          <w:sz w:val="17"/>
          <w:szCs w:val="17"/>
          <w:lang w:bidi="en-US"/>
          <w14:ligatures w14:val="none"/>
          <w14:numForm w14:val="oldStyle"/>
          <w14:numSpacing w14:val="tabular"/>
        </w:rPr>
        <w:t>te raadplegen</w:t>
      </w:r>
      <w:r>
        <w:rPr>
          <w:rFonts w:eastAsia="PMingLiU" w:cs="Calibri"/>
          <w:kern w:val="0"/>
          <w:sz w:val="17"/>
          <w:szCs w:val="17"/>
          <w:lang w:bidi="en-US"/>
          <w14:ligatures w14:val="none"/>
          <w14:numForm w14:val="oldStyle"/>
          <w14:numSpacing w14:val="tabular"/>
        </w:rPr>
        <w:t>.</w:t>
      </w:r>
    </w:p>
    <w:p w14:paraId="5E2DBB5B"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Dienstverlener geeft Klant op het eerste verzoek inzage in het werkgeverdossier van Klant.</w:t>
      </w:r>
    </w:p>
    <w:p w14:paraId="1B797B43"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Dienstverlener geeft geen garanties van welke aard dan ook, en geen van de verplichtingen van Dienstverlener onder deze Voorwaarden en de Overeenkomst gelden als een resultaatsverplichting. </w:t>
      </w:r>
    </w:p>
    <w:bookmarkEnd w:id="1"/>
    <w:p w14:paraId="1E7A6DB8" w14:textId="77777777" w:rsidR="00021019" w:rsidRPr="00021019" w:rsidRDefault="00021019" w:rsidP="00021019">
      <w:pPr>
        <w:spacing w:after="0" w:line="240" w:lineRule="auto"/>
        <w:contextualSpacing/>
        <w:jc w:val="both"/>
        <w:rPr>
          <w:rFonts w:eastAsia="PMingLiU" w:cs="Calibri"/>
          <w:kern w:val="0"/>
          <w:sz w:val="17"/>
          <w:szCs w:val="17"/>
          <w:lang w:bidi="en-US"/>
          <w14:ligatures w14:val="none"/>
          <w14:numForm w14:val="oldStyle"/>
          <w14:numSpacing w14:val="tabular"/>
        </w:rPr>
      </w:pPr>
    </w:p>
    <w:p w14:paraId="59CFDE0B" w14:textId="77777777" w:rsidR="00021019" w:rsidRPr="00021019" w:rsidRDefault="00021019" w:rsidP="00021019">
      <w:pPr>
        <w:numPr>
          <w:ilvl w:val="0"/>
          <w:numId w:val="1"/>
        </w:numPr>
        <w:spacing w:after="0" w:line="240" w:lineRule="auto"/>
        <w:ind w:left="562" w:hanging="562"/>
        <w:contextualSpacing/>
        <w:jc w:val="both"/>
        <w:rPr>
          <w:rFonts w:eastAsia="PMingLiU" w:cs="Calibri"/>
          <w:b/>
          <w:kern w:val="0"/>
          <w:sz w:val="17"/>
          <w:szCs w:val="17"/>
          <w:lang w:val="en-US" w:bidi="en-US"/>
          <w14:ligatures w14:val="none"/>
          <w14:numForm w14:val="oldStyle"/>
          <w14:numSpacing w14:val="tabular"/>
        </w:rPr>
      </w:pPr>
      <w:r w:rsidRPr="00021019">
        <w:rPr>
          <w:rFonts w:eastAsia="PMingLiU" w:cs="Calibri"/>
          <w:b/>
          <w:kern w:val="0"/>
          <w:sz w:val="17"/>
          <w:szCs w:val="17"/>
          <w:lang w:val="en-US" w:bidi="en-US"/>
          <w14:ligatures w14:val="none"/>
          <w14:numForm w14:val="oldStyle"/>
          <w14:numSpacing w14:val="tabular"/>
        </w:rPr>
        <w:t xml:space="preserve">VERGOEDINGEN </w:t>
      </w:r>
    </w:p>
    <w:p w14:paraId="168640AA" w14:textId="77777777" w:rsidR="00021019" w:rsidRPr="00021019" w:rsidRDefault="00021019" w:rsidP="00021019">
      <w:pPr>
        <w:numPr>
          <w:ilvl w:val="1"/>
          <w:numId w:val="1"/>
        </w:numPr>
        <w:spacing w:after="0" w:line="240" w:lineRule="auto"/>
        <w:ind w:left="562" w:hanging="562"/>
        <w:contextualSpacing/>
        <w:jc w:val="both"/>
        <w:rPr>
          <w:rFonts w:eastAsia="PMingLiU" w:cs="Calibri"/>
          <w:kern w:val="0"/>
          <w:sz w:val="17"/>
          <w:szCs w:val="17"/>
          <w:lang w:bidi="en-US"/>
          <w14:ligatures w14:val="none"/>
          <w14:numForm w14:val="oldStyle"/>
          <w14:numSpacing w14:val="tabular"/>
        </w:rPr>
      </w:pPr>
      <w:bookmarkStart w:id="2" w:name="_Ref182929227"/>
      <w:r w:rsidRPr="00021019">
        <w:rPr>
          <w:rFonts w:eastAsia="PMingLiU" w:cs="Calibri"/>
          <w:kern w:val="0"/>
          <w:sz w:val="17"/>
          <w:szCs w:val="17"/>
          <w:lang w:bidi="en-US"/>
          <w14:ligatures w14:val="none"/>
          <w14:numForm w14:val="oldStyle"/>
          <w14:numSpacing w14:val="tabular"/>
        </w:rPr>
        <w:t>Klant zal de facturen van Dienstverlener binnen veertien (14) dagen na factuurdatum betalen. Indien Klant niet binnen deze termijn betaalt is Klant direct in verzuim.</w:t>
      </w:r>
      <w:bookmarkEnd w:id="2"/>
      <w:r w:rsidRPr="00021019">
        <w:rPr>
          <w:rFonts w:eastAsia="PMingLiU" w:cs="Calibri"/>
          <w:kern w:val="0"/>
          <w:sz w:val="17"/>
          <w:szCs w:val="17"/>
          <w:lang w:bidi="en-US"/>
          <w14:ligatures w14:val="none"/>
          <w14:numForm w14:val="oldStyle"/>
          <w14:numSpacing w14:val="tabular"/>
        </w:rPr>
        <w:t xml:space="preserve">  </w:t>
      </w:r>
    </w:p>
    <w:p w14:paraId="376B661E" w14:textId="77777777" w:rsidR="00021019" w:rsidRPr="00021019" w:rsidRDefault="00021019" w:rsidP="00021019">
      <w:pPr>
        <w:numPr>
          <w:ilvl w:val="1"/>
          <w:numId w:val="1"/>
        </w:numPr>
        <w:spacing w:after="0" w:line="240" w:lineRule="auto"/>
        <w:ind w:left="562" w:hanging="562"/>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Bij niet tijdige betaling van een factuur wordt het door Klant verschuldigde bedrag verhoogd met de wettelijke handelsrente, die wordt berekend vanaf de datum die veertien (14) dagen na de factuurdatum ligt en eindigt op de datum waarop daadwerkelijke betaling heeft plaatsgevonden. Indien Dienstverlener incassomaatregelen treft na het verstrijken van betalingstermijn komen alle incassokosten (zonder maximum) voor rekening van Klant. </w:t>
      </w:r>
    </w:p>
    <w:p w14:paraId="2E3954C2" w14:textId="77777777" w:rsidR="00021019" w:rsidRPr="00021019" w:rsidRDefault="00021019" w:rsidP="00021019">
      <w:pPr>
        <w:numPr>
          <w:ilvl w:val="1"/>
          <w:numId w:val="1"/>
        </w:numPr>
        <w:spacing w:after="0" w:line="240" w:lineRule="auto"/>
        <w:ind w:left="562" w:hanging="562"/>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In het geval van meerdere openstaande facturen, zal elke betaling door Klant worden beschouwd als een betaling van de oudste openstaande factuur, tenzij uitdrukkelijk schriftelijk anders gespecificeerd door Dienstverlener. </w:t>
      </w:r>
    </w:p>
    <w:p w14:paraId="6875515E" w14:textId="77777777" w:rsidR="00021019" w:rsidRPr="00021019" w:rsidRDefault="00021019" w:rsidP="00021019">
      <w:pPr>
        <w:numPr>
          <w:ilvl w:val="1"/>
          <w:numId w:val="1"/>
        </w:numPr>
        <w:spacing w:after="0" w:line="240" w:lineRule="auto"/>
        <w:ind w:left="562" w:hanging="562"/>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Alle facturen worden naar Klant gestuurd. Op verzoek van Klant kunnen de partijen echter overeenkomen dat wordt gefactureerd aan de desbetreffende Groepsmaatschappij van Klant. In dat geval aanvaardt Klant dat zij hoofdelijk aansprakelijk is voor de tijdige betaling van dergelijke facturen.</w:t>
      </w:r>
    </w:p>
    <w:p w14:paraId="77BF7A82" w14:textId="77777777" w:rsidR="00021019" w:rsidRPr="00021019" w:rsidRDefault="00021019" w:rsidP="00021019">
      <w:pPr>
        <w:numPr>
          <w:ilvl w:val="1"/>
          <w:numId w:val="1"/>
        </w:numPr>
        <w:spacing w:after="0" w:line="240" w:lineRule="auto"/>
        <w:ind w:left="562" w:hanging="562"/>
        <w:contextualSpacing/>
        <w:jc w:val="both"/>
        <w:rPr>
          <w:rFonts w:eastAsia="PMingLiU" w:cs="Calibri"/>
          <w:kern w:val="0"/>
          <w:sz w:val="17"/>
          <w:szCs w:val="17"/>
          <w:lang w:bidi="en-US"/>
          <w14:ligatures w14:val="none"/>
          <w14:numForm w14:val="oldStyle"/>
          <w14:numSpacing w14:val="tabular"/>
        </w:rPr>
      </w:pPr>
      <w:bookmarkStart w:id="3" w:name="_Ref185869289"/>
      <w:r w:rsidRPr="00021019">
        <w:rPr>
          <w:rFonts w:eastAsia="PMingLiU" w:cs="Calibri"/>
          <w:kern w:val="0"/>
          <w:sz w:val="17"/>
          <w:szCs w:val="17"/>
          <w:lang w:bidi="en-US"/>
          <w14:ligatures w14:val="none"/>
          <w14:numForm w14:val="oldStyle"/>
          <w14:numSpacing w14:val="tabular"/>
        </w:rPr>
        <w:t>Dienstverlener behoudt zich het recht voor om de Vergoedingen eenzijdig te wijzigen indien en voor zover de kosten van inkoop van onderliggende zaken of diensten stijgen.</w:t>
      </w:r>
      <w:bookmarkEnd w:id="3"/>
    </w:p>
    <w:p w14:paraId="07CBB4A2" w14:textId="77777777" w:rsidR="00021019" w:rsidRPr="00021019" w:rsidRDefault="00021019" w:rsidP="00021019">
      <w:pPr>
        <w:numPr>
          <w:ilvl w:val="1"/>
          <w:numId w:val="1"/>
        </w:numPr>
        <w:spacing w:after="0" w:line="240" w:lineRule="auto"/>
        <w:ind w:left="562" w:hanging="562"/>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Naast artikel </w:t>
      </w:r>
      <w:r w:rsidRPr="00021019">
        <w:rPr>
          <w:rFonts w:eastAsia="PMingLiU" w:cs="Calibri"/>
          <w:kern w:val="0"/>
          <w:sz w:val="17"/>
          <w:szCs w:val="17"/>
          <w:lang w:val="en-US" w:bidi="en-US"/>
          <w14:ligatures w14:val="none"/>
          <w14:numForm w14:val="oldStyle"/>
          <w14:numSpacing w14:val="tabular"/>
        </w:rPr>
        <w:fldChar w:fldCharType="begin"/>
      </w:r>
      <w:r w:rsidRPr="00021019">
        <w:rPr>
          <w:rFonts w:eastAsia="PMingLiU" w:cs="Calibri"/>
          <w:kern w:val="0"/>
          <w:sz w:val="17"/>
          <w:szCs w:val="17"/>
          <w:lang w:bidi="en-US"/>
          <w14:ligatures w14:val="none"/>
          <w14:numForm w14:val="oldStyle"/>
          <w14:numSpacing w14:val="tabular"/>
        </w:rPr>
        <w:instrText xml:space="preserve"> REF _Ref185869289 \r \h </w:instrText>
      </w:r>
      <w:r w:rsidRPr="00021019">
        <w:rPr>
          <w:rFonts w:eastAsia="PMingLiU" w:cs="Calibri"/>
          <w:kern w:val="0"/>
          <w:sz w:val="17"/>
          <w:szCs w:val="17"/>
          <w:lang w:val="en-US" w:bidi="en-US"/>
          <w14:ligatures w14:val="none"/>
          <w14:numForm w14:val="oldStyle"/>
          <w14:numSpacing w14:val="tabular"/>
        </w:rPr>
      </w:r>
      <w:r w:rsidRPr="00021019">
        <w:rPr>
          <w:rFonts w:eastAsia="PMingLiU" w:cs="Calibri"/>
          <w:kern w:val="0"/>
          <w:sz w:val="17"/>
          <w:szCs w:val="17"/>
          <w:lang w:val="en-US" w:bidi="en-US"/>
          <w14:ligatures w14:val="none"/>
          <w14:numForm w14:val="oldStyle"/>
          <w14:numSpacing w14:val="tabular"/>
        </w:rPr>
        <w:fldChar w:fldCharType="separate"/>
      </w:r>
      <w:r w:rsidRPr="00021019">
        <w:rPr>
          <w:rFonts w:eastAsia="PMingLiU" w:cs="Calibri"/>
          <w:kern w:val="0"/>
          <w:sz w:val="17"/>
          <w:szCs w:val="17"/>
          <w:lang w:bidi="en-US"/>
          <w14:ligatures w14:val="none"/>
          <w14:numForm w14:val="oldStyle"/>
          <w14:numSpacing w14:val="tabular"/>
        </w:rPr>
        <w:t>4.5</w:t>
      </w:r>
      <w:r w:rsidRPr="00021019">
        <w:rPr>
          <w:rFonts w:eastAsia="PMingLiU" w:cs="Calibri"/>
          <w:kern w:val="0"/>
          <w:sz w:val="17"/>
          <w:szCs w:val="17"/>
          <w:lang w:val="en-US" w:bidi="en-US"/>
          <w14:ligatures w14:val="none"/>
          <w14:numForm w14:val="oldStyle"/>
          <w14:numSpacing w14:val="tabular"/>
        </w:rPr>
        <w:fldChar w:fldCharType="end"/>
      </w:r>
      <w:r w:rsidRPr="00021019">
        <w:rPr>
          <w:rFonts w:eastAsia="PMingLiU" w:cs="Calibri"/>
          <w:kern w:val="0"/>
          <w:sz w:val="17"/>
          <w:szCs w:val="17"/>
          <w:lang w:bidi="en-US"/>
          <w14:ligatures w14:val="none"/>
          <w14:numForm w14:val="oldStyle"/>
          <w14:numSpacing w14:val="tabular"/>
        </w:rPr>
        <w:t xml:space="preserve"> zal Dienstverlener op 1 januari van elk jaar een indexatie toepassen op de Vergoedingen conform de consumentenprijsindex (CPI) van het CBS. </w:t>
      </w:r>
    </w:p>
    <w:p w14:paraId="2CDD5171" w14:textId="77777777" w:rsidR="00021019" w:rsidRPr="00021019" w:rsidRDefault="00021019" w:rsidP="00021019">
      <w:pPr>
        <w:numPr>
          <w:ilvl w:val="1"/>
          <w:numId w:val="1"/>
        </w:numPr>
        <w:spacing w:after="0" w:line="240" w:lineRule="auto"/>
        <w:ind w:left="562" w:hanging="562"/>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Voor (i) consulten, spreekuren en andere afspraken tussen een werknemer van Klant en de bedrijfsarts of andere personen die bij of namens Dienstverlener bij de diensten betrokken zijn, en voor (ii) adviesgesprekken en andere afspraken tussen Klant en personen die bij of namens Dienstverlener bij de diensten betrokken zijn, geldt een annuleringstermijn van drie (3) werkdagen vóór de afspraak. Wordt een afspraak later geannuleerd, dan mag Dienstverlener de gereserveerde tijd volledig bij Klant in rekening brengen.</w:t>
      </w:r>
    </w:p>
    <w:p w14:paraId="418A246F" w14:textId="77777777" w:rsidR="00021019" w:rsidRPr="00021019" w:rsidRDefault="00021019" w:rsidP="00021019">
      <w:pPr>
        <w:numPr>
          <w:ilvl w:val="1"/>
          <w:numId w:val="1"/>
        </w:numPr>
        <w:spacing w:after="0" w:line="240" w:lineRule="auto"/>
        <w:ind w:left="562" w:hanging="562"/>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Voor trainingen, workshops en andere sessies of bijeenkomsten van vergelijkbare aard geldt een annuleringstermijn van vier (4) weken vóór aanvang. Annuleren kan alleen schriftelijk. Bij annulering tussen vier (4) en twee (2) weken vóór aanvang mag Dienstverlener vijftig procent (50%) van de overeengekomen vergoeding bij Klant in rekening brengen. Bij annulering binnen twee (2) weken vóór aanvang mag Dienstverlener de overeengekomen vergoeding volledig bij Klant in rekening brengen.</w:t>
      </w:r>
    </w:p>
    <w:p w14:paraId="6BA47BA1" w14:textId="77777777" w:rsidR="00021019" w:rsidRPr="00021019" w:rsidRDefault="00021019" w:rsidP="00021019">
      <w:pPr>
        <w:spacing w:after="0" w:line="240" w:lineRule="auto"/>
        <w:ind w:left="454"/>
        <w:contextualSpacing/>
        <w:jc w:val="both"/>
        <w:rPr>
          <w:rFonts w:eastAsia="PMingLiU" w:cs="Calibri"/>
          <w:b/>
          <w:kern w:val="0"/>
          <w:sz w:val="17"/>
          <w:szCs w:val="17"/>
          <w:lang w:bidi="en-US"/>
          <w14:ligatures w14:val="none"/>
          <w14:numForm w14:val="oldStyle"/>
          <w14:numSpacing w14:val="tabular"/>
        </w:rPr>
      </w:pPr>
    </w:p>
    <w:p w14:paraId="2027D05E"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r w:rsidRPr="00021019">
        <w:rPr>
          <w:rFonts w:eastAsia="PMingLiU" w:cs="Calibri"/>
          <w:b/>
          <w:kern w:val="0"/>
          <w:sz w:val="17"/>
          <w:szCs w:val="17"/>
          <w:lang w:val="en-US" w:bidi="en-US"/>
          <w14:ligatures w14:val="none"/>
          <w14:numForm w14:val="oldStyle"/>
          <w14:numSpacing w14:val="tabular"/>
        </w:rPr>
        <w:t xml:space="preserve">ONDERAANNEMERS </w:t>
      </w:r>
    </w:p>
    <w:p w14:paraId="327169CF"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Het is Dienstverlener toegestaan om Derden als onderaannemers in te schakelen in de uitvoering van haar verplichtingen onder deze Voorwaarden en de Overeenkomst. </w:t>
      </w:r>
    </w:p>
    <w:p w14:paraId="43F504DD"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Dienstverlener blijft verantwoordelijk en aansprakelijk voor de activiteiten die worden uitgevoerd door haar onderaannemers alsof Dienstverlener die activiteiten zelf zou hebben uitgevoerd.</w:t>
      </w:r>
    </w:p>
    <w:p w14:paraId="29C863E2" w14:textId="77777777" w:rsidR="00021019" w:rsidRPr="00021019" w:rsidRDefault="00021019" w:rsidP="00021019">
      <w:pPr>
        <w:spacing w:after="0" w:line="240" w:lineRule="auto"/>
        <w:contextualSpacing/>
        <w:jc w:val="both"/>
        <w:rPr>
          <w:rFonts w:eastAsia="PMingLiU" w:cs="Calibri"/>
          <w:kern w:val="0"/>
          <w:sz w:val="17"/>
          <w:szCs w:val="17"/>
          <w:lang w:bidi="en-US"/>
          <w14:ligatures w14:val="none"/>
          <w14:numForm w14:val="oldStyle"/>
          <w14:numSpacing w14:val="tabular"/>
        </w:rPr>
      </w:pPr>
    </w:p>
    <w:p w14:paraId="07ACA787"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bookmarkStart w:id="4" w:name="_Ref13067242"/>
      <w:r w:rsidRPr="00021019">
        <w:rPr>
          <w:rFonts w:eastAsia="PMingLiU" w:cs="Calibri"/>
          <w:b/>
          <w:kern w:val="0"/>
          <w:sz w:val="17"/>
          <w:szCs w:val="17"/>
          <w:lang w:val="en-US" w:bidi="en-US"/>
          <w14:ligatures w14:val="none"/>
          <w14:numForm w14:val="oldStyle"/>
          <w14:numSpacing w14:val="tabular"/>
        </w:rPr>
        <w:t>VERTROUWELIJKHEID</w:t>
      </w:r>
      <w:bookmarkEnd w:id="4"/>
    </w:p>
    <w:p w14:paraId="05A39208"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14:ligatures w14:val="none"/>
          <w14:numForm w14:val="oldStyle"/>
          <w14:numSpacing w14:val="tabular"/>
        </w:rPr>
      </w:pPr>
      <w:bookmarkStart w:id="5" w:name="_Ref13067034"/>
      <w:r w:rsidRPr="00021019">
        <w:rPr>
          <w:rFonts w:eastAsia="Calibri" w:cs="Calibri"/>
          <w:kern w:val="0"/>
          <w:sz w:val="17"/>
          <w:szCs w:val="17"/>
          <w14:ligatures w14:val="none"/>
          <w14:numForm w14:val="oldStyle"/>
          <w14:numSpacing w14:val="tabular"/>
        </w:rPr>
        <w:t>Elke partij zal, zowel gedurende de looptijd van de Overeenkomst als daarna:</w:t>
      </w:r>
      <w:bookmarkEnd w:id="5"/>
    </w:p>
    <w:p w14:paraId="6F25E1EB" w14:textId="77777777" w:rsidR="00021019" w:rsidRPr="00021019" w:rsidRDefault="00021019" w:rsidP="00021019">
      <w:pPr>
        <w:numPr>
          <w:ilvl w:val="0"/>
          <w:numId w:val="5"/>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alle Vertrouwelijke Informatie van de andere partij en haar Groepsmaatschappijen geheim en vertrouwelijk houden en deze Vertrouwelijke Informatie niet bekendmaken aan Derden, zonder voorafgaande schriftelijke toestemming van de andere partij (waarbij Klant geacht wordt toestemming te hebben gegeven voor Groepsmaatschappijen en onderaannemers van Dienstverlener);</w:t>
      </w:r>
    </w:p>
    <w:p w14:paraId="1B58EA3C" w14:textId="77777777" w:rsidR="00021019" w:rsidRPr="00021019" w:rsidRDefault="00021019" w:rsidP="00021019">
      <w:pPr>
        <w:numPr>
          <w:ilvl w:val="0"/>
          <w:numId w:val="5"/>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ervoor zorgen dat haar functionarissen, werknemers (zowel tijdens als na hun tewerkstelling), vertegenwoordigers en eventuele onderaannemers (gezamenlijk de </w:t>
      </w:r>
      <w:r w:rsidRPr="00021019">
        <w:rPr>
          <w:rFonts w:eastAsia="PMingLiU" w:cs="Calibri"/>
          <w:b/>
          <w:i/>
          <w:kern w:val="0"/>
          <w:sz w:val="17"/>
          <w:szCs w:val="17"/>
          <w:lang w:bidi="en-US"/>
          <w14:ligatures w14:val="none"/>
          <w14:numForm w14:val="oldStyle"/>
          <w14:numSpacing w14:val="tabular"/>
        </w:rPr>
        <w:t>Vertegenwoordigers</w:t>
      </w:r>
      <w:r w:rsidRPr="00021019">
        <w:rPr>
          <w:rFonts w:eastAsia="PMingLiU" w:cs="Calibri"/>
          <w:kern w:val="0"/>
          <w:sz w:val="17"/>
          <w:szCs w:val="17"/>
          <w:lang w:bidi="en-US"/>
          <w14:ligatures w14:val="none"/>
          <w14:numForm w14:val="oldStyle"/>
          <w14:numSpacing w14:val="tabular"/>
        </w:rPr>
        <w:t>) en haar Groepsmaatschappijen alle Vertrouwelijke Informatie van de andere partij en haar Groepsmaatschappijen geheim en vertrouwelijk houden;</w:t>
      </w:r>
    </w:p>
    <w:p w14:paraId="3D1ECEFF" w14:textId="77777777" w:rsidR="00021019" w:rsidRPr="00021019" w:rsidRDefault="00021019" w:rsidP="00021019">
      <w:pPr>
        <w:numPr>
          <w:ilvl w:val="0"/>
          <w:numId w:val="5"/>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dezelfde mate van zorgvuldigheid betrachten met betrekking tot de Vertrouwelijke Informatie van de andere partij en haar Groepsmaatschappijen als zij normaliter betracht om ongeoorloofde bekendmaking van haar eigen Vertrouwelijke Informatie te voorkomen;</w:t>
      </w:r>
    </w:p>
    <w:p w14:paraId="61F7E640" w14:textId="77777777" w:rsidR="00021019" w:rsidRPr="00021019" w:rsidRDefault="00021019" w:rsidP="00021019">
      <w:pPr>
        <w:numPr>
          <w:ilvl w:val="0"/>
          <w:numId w:val="5"/>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lastRenderedPageBreak/>
        <w:t>de Vertrouwelijke Informatie van de andere partij en haar Groepsmaatschappijen niet gebruiken voor enig ander doel dan voor de uitvoering van haar verplichtingen of de uitoefening van haar rechten onder de Overeenkomst, en ervoor zorgen dat haar Vertegenwoordigers en Groepsmaatschappijen deze Vertrouwelijke Informatie niet gebruiken voor enig ander doel dan voor de uitvoering van de verplichtingen van de partij of de uitoefening van de rechten van de partij onder de Overeenkomst;</w:t>
      </w:r>
    </w:p>
    <w:p w14:paraId="7E490860" w14:textId="77777777" w:rsidR="00021019" w:rsidRPr="00021019" w:rsidRDefault="00021019" w:rsidP="00021019">
      <w:pPr>
        <w:numPr>
          <w:ilvl w:val="0"/>
          <w:numId w:val="5"/>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aan haar Vertegenwoordigers alleen Vertrouwelijke Informatie van de andere partij en haar Groepsmaatschappijen bekendmaken die redelijkerwijs vereist is voor de uitvoering van haar verplichtingen of de uitoefening van haar rechten onder de Overeenkomst, deze Vertegenwoordigers informeren over de vertrouwelijke aard van de Vertrouwelijke Informatie en van hen schriftelijke vertrouwelijkheidsverbintenissen verkrijgen die in overeenstemming zijn met dit artikel </w:t>
      </w:r>
      <w:r w:rsidRPr="00021019">
        <w:rPr>
          <w:rFonts w:eastAsia="PMingLiU" w:cs="Calibri"/>
          <w:kern w:val="0"/>
          <w:sz w:val="17"/>
          <w:szCs w:val="17"/>
          <w:lang w:val="en-US" w:bidi="en-US"/>
          <w14:ligatures w14:val="none"/>
          <w14:numForm w14:val="oldStyle"/>
          <w14:numSpacing w14:val="tabular"/>
        </w:rPr>
        <w:fldChar w:fldCharType="begin"/>
      </w:r>
      <w:r w:rsidRPr="00021019">
        <w:rPr>
          <w:rFonts w:eastAsia="PMingLiU" w:cs="Calibri"/>
          <w:kern w:val="0"/>
          <w:sz w:val="17"/>
          <w:szCs w:val="17"/>
          <w:lang w:bidi="en-US"/>
          <w14:ligatures w14:val="none"/>
          <w14:numForm w14:val="oldStyle"/>
          <w14:numSpacing w14:val="tabular"/>
        </w:rPr>
        <w:instrText xml:space="preserve"> REF _Ref13067034 \w \h </w:instrText>
      </w:r>
      <w:r w:rsidRPr="00021019">
        <w:rPr>
          <w:rFonts w:eastAsia="PMingLiU" w:cs="Calibri"/>
          <w:kern w:val="0"/>
          <w:sz w:val="17"/>
          <w:szCs w:val="17"/>
          <w:lang w:val="en-US" w:bidi="en-US"/>
          <w14:ligatures w14:val="none"/>
          <w14:numForm w14:val="oldStyle"/>
          <w14:numSpacing w14:val="tabular"/>
        </w:rPr>
      </w:r>
      <w:r w:rsidRPr="00021019">
        <w:rPr>
          <w:rFonts w:eastAsia="PMingLiU" w:cs="Calibri"/>
          <w:kern w:val="0"/>
          <w:sz w:val="17"/>
          <w:szCs w:val="17"/>
          <w:lang w:val="en-US" w:bidi="en-US"/>
          <w14:ligatures w14:val="none"/>
          <w14:numForm w14:val="oldStyle"/>
          <w14:numSpacing w14:val="tabular"/>
        </w:rPr>
        <w:fldChar w:fldCharType="separate"/>
      </w:r>
      <w:r w:rsidRPr="00021019">
        <w:rPr>
          <w:rFonts w:eastAsia="PMingLiU" w:cs="Calibri"/>
          <w:kern w:val="0"/>
          <w:sz w:val="17"/>
          <w:szCs w:val="17"/>
          <w:lang w:bidi="en-US"/>
          <w14:ligatures w14:val="none"/>
          <w14:numForm w14:val="oldStyle"/>
          <w14:numSpacing w14:val="tabular"/>
        </w:rPr>
        <w:t>6.1</w:t>
      </w:r>
      <w:r w:rsidRPr="00021019">
        <w:rPr>
          <w:rFonts w:eastAsia="PMingLiU" w:cs="Calibri"/>
          <w:kern w:val="0"/>
          <w:sz w:val="17"/>
          <w:szCs w:val="17"/>
          <w:lang w:val="en-US" w:bidi="en-US"/>
          <w14:ligatures w14:val="none"/>
          <w14:numForm w14:val="oldStyle"/>
          <w14:numSpacing w14:val="tabular"/>
        </w:rPr>
        <w:fldChar w:fldCharType="end"/>
      </w:r>
      <w:r w:rsidRPr="00021019">
        <w:rPr>
          <w:rFonts w:eastAsia="PMingLiU" w:cs="Calibri"/>
          <w:kern w:val="0"/>
          <w:sz w:val="17"/>
          <w:szCs w:val="17"/>
          <w:lang w:bidi="en-US"/>
          <w14:ligatures w14:val="none"/>
          <w14:numForm w14:val="oldStyle"/>
          <w14:numSpacing w14:val="tabular"/>
        </w:rPr>
        <w:t>; en</w:t>
      </w:r>
    </w:p>
    <w:p w14:paraId="52D356FD" w14:textId="77777777" w:rsidR="00021019" w:rsidRPr="00021019" w:rsidRDefault="00021019" w:rsidP="00021019">
      <w:pPr>
        <w:numPr>
          <w:ilvl w:val="0"/>
          <w:numId w:val="5"/>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de andere partij onmiddellijk op de hoogte stellen van een vermoede of daadwerkelijke ongeoorloofde bekendmaking van de Vertrouwelijke Informatie van de andere partij en haar Groepsmaatschappijen, en alle redelijke stappen ondernemen om de bekendmaking te voorkomen, te beperken of ongedaan te maken.</w:t>
      </w:r>
    </w:p>
    <w:p w14:paraId="10BD1B87"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14:ligatures w14:val="none"/>
          <w14:numForm w14:val="oldStyle"/>
          <w14:numSpacing w14:val="tabular"/>
        </w:rPr>
      </w:pPr>
      <w:r w:rsidRPr="00021019">
        <w:rPr>
          <w:rFonts w:eastAsia="Calibri" w:cs="Calibri"/>
          <w:kern w:val="0"/>
          <w:sz w:val="17"/>
          <w:szCs w:val="17"/>
          <w14:ligatures w14:val="none"/>
          <w14:numForm w14:val="oldStyle"/>
          <w14:numSpacing w14:val="tabular"/>
        </w:rPr>
        <w:t xml:space="preserve">De verplichtingen in artikel </w:t>
      </w:r>
      <w:r w:rsidRPr="00021019">
        <w:rPr>
          <w:rFonts w:eastAsia="Calibri" w:cs="Calibri"/>
          <w:kern w:val="0"/>
          <w:sz w:val="17"/>
          <w:szCs w:val="17"/>
          <w:lang w:val="en-US"/>
          <w14:ligatures w14:val="none"/>
          <w14:numForm w14:val="oldStyle"/>
          <w14:numSpacing w14:val="tabular"/>
        </w:rPr>
        <w:fldChar w:fldCharType="begin"/>
      </w:r>
      <w:r w:rsidRPr="00021019">
        <w:rPr>
          <w:rFonts w:eastAsia="Calibri" w:cs="Calibri"/>
          <w:kern w:val="0"/>
          <w:sz w:val="17"/>
          <w:szCs w:val="17"/>
          <w14:ligatures w14:val="none"/>
          <w14:numForm w14:val="oldStyle"/>
          <w14:numSpacing w14:val="tabular"/>
        </w:rPr>
        <w:instrText xml:space="preserve"> REF _Ref13067034 \w \h </w:instrText>
      </w:r>
      <w:r w:rsidRPr="00021019">
        <w:rPr>
          <w:rFonts w:eastAsia="Calibri" w:cs="Calibri"/>
          <w:kern w:val="0"/>
          <w:sz w:val="17"/>
          <w:szCs w:val="17"/>
          <w:lang w:val="en-US"/>
          <w14:ligatures w14:val="none"/>
          <w14:numForm w14:val="oldStyle"/>
          <w14:numSpacing w14:val="tabular"/>
        </w:rPr>
      </w:r>
      <w:r w:rsidRPr="00021019">
        <w:rPr>
          <w:rFonts w:eastAsia="Calibri" w:cs="Calibri"/>
          <w:kern w:val="0"/>
          <w:sz w:val="17"/>
          <w:szCs w:val="17"/>
          <w:lang w:val="en-US"/>
          <w14:ligatures w14:val="none"/>
          <w14:numForm w14:val="oldStyle"/>
          <w14:numSpacing w14:val="tabular"/>
        </w:rPr>
        <w:fldChar w:fldCharType="separate"/>
      </w:r>
      <w:r w:rsidRPr="00021019">
        <w:rPr>
          <w:rFonts w:eastAsia="Calibri" w:cs="Calibri"/>
          <w:kern w:val="0"/>
          <w:sz w:val="17"/>
          <w:szCs w:val="17"/>
          <w14:ligatures w14:val="none"/>
          <w14:numForm w14:val="oldStyle"/>
          <w14:numSpacing w14:val="tabular"/>
        </w:rPr>
        <w:t>6.1</w:t>
      </w:r>
      <w:r w:rsidRPr="00021019">
        <w:rPr>
          <w:rFonts w:eastAsia="Calibri" w:cs="Calibri"/>
          <w:kern w:val="0"/>
          <w:sz w:val="17"/>
          <w:szCs w:val="17"/>
          <w:lang w:val="en-US"/>
          <w14:ligatures w14:val="none"/>
          <w14:numForm w14:val="oldStyle"/>
          <w14:numSpacing w14:val="tabular"/>
        </w:rPr>
        <w:fldChar w:fldCharType="end"/>
      </w:r>
      <w:r w:rsidRPr="00021019">
        <w:rPr>
          <w:rFonts w:eastAsia="Calibri" w:cs="Calibri"/>
          <w:kern w:val="0"/>
          <w:sz w:val="17"/>
          <w:szCs w:val="17"/>
          <w14:ligatures w14:val="none"/>
          <w14:numForm w14:val="oldStyle"/>
          <w14:numSpacing w14:val="tabular"/>
        </w:rPr>
        <w:t xml:space="preserve"> zijn niet van toepassing op informatie die:</w:t>
      </w:r>
    </w:p>
    <w:p w14:paraId="41D5C7EF" w14:textId="77777777" w:rsidR="00021019" w:rsidRPr="00021019" w:rsidRDefault="00021019" w:rsidP="00021019">
      <w:pPr>
        <w:numPr>
          <w:ilvl w:val="0"/>
          <w:numId w:val="4"/>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bekend moet worden gemaakt op grond van de Toepasselijke Regelgeving of een bevel van een bevoegde rechtbank of overheidsinstantie, op voorwaarde dat de bekendmakende partij de andere partij onmiddellijk op de hoogte stelt van haar verplichting tot bekendmaking en met de andere partij samenwerkt om de bekendmaking te voorkomen of te beperken;</w:t>
      </w:r>
    </w:p>
    <w:p w14:paraId="4163F703" w14:textId="77777777" w:rsidR="00021019" w:rsidRPr="00021019" w:rsidRDefault="00021019" w:rsidP="00021019">
      <w:pPr>
        <w:numPr>
          <w:ilvl w:val="0"/>
          <w:numId w:val="4"/>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reeds in het bezit was van de andere partij zonder een verplichting tot vertrouwelijkheid toen zij deze ontving van de andere partij of haar Groepsmaatschappijen;</w:t>
      </w:r>
    </w:p>
    <w:p w14:paraId="33080A1A" w14:textId="77777777" w:rsidR="00021019" w:rsidRPr="00021019" w:rsidRDefault="00021019" w:rsidP="00021019">
      <w:pPr>
        <w:numPr>
          <w:ilvl w:val="0"/>
          <w:numId w:val="4"/>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op het moment van openbaarmaking al tot het publieke domein behoorde, behalve als gevolg van een schending van deze Voorwaarden of de Overeenkomst; of</w:t>
      </w:r>
    </w:p>
    <w:p w14:paraId="56786362" w14:textId="77777777" w:rsidR="00021019" w:rsidRPr="00021019" w:rsidRDefault="00021019" w:rsidP="00021019">
      <w:pPr>
        <w:numPr>
          <w:ilvl w:val="0"/>
          <w:numId w:val="4"/>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onafhankelijk is ontwikkeld zonder toegang tot de Vertrouwelijke Informatie van de andere partij of haar Groepsmaatschappijen.</w:t>
      </w:r>
    </w:p>
    <w:p w14:paraId="63897B92" w14:textId="77777777" w:rsidR="00021019" w:rsidRPr="00021019" w:rsidRDefault="00021019" w:rsidP="00021019">
      <w:pPr>
        <w:spacing w:after="0" w:line="240" w:lineRule="auto"/>
        <w:ind w:left="709"/>
        <w:contextualSpacing/>
        <w:jc w:val="both"/>
        <w:rPr>
          <w:rFonts w:eastAsia="PMingLiU" w:cs="Calibri"/>
          <w:b/>
          <w:kern w:val="0"/>
          <w:sz w:val="17"/>
          <w:szCs w:val="17"/>
          <w:lang w:bidi="en-US"/>
          <w14:ligatures w14:val="none"/>
          <w14:numForm w14:val="oldStyle"/>
          <w14:numSpacing w14:val="tabular"/>
        </w:rPr>
      </w:pPr>
      <w:bookmarkStart w:id="6" w:name="_Ref419793122"/>
    </w:p>
    <w:p w14:paraId="2C566921"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bookmarkStart w:id="7" w:name="_Ref158030835"/>
      <w:bookmarkStart w:id="8" w:name="_Ref13067046"/>
      <w:bookmarkEnd w:id="6"/>
      <w:r w:rsidRPr="00021019">
        <w:rPr>
          <w:rFonts w:eastAsia="PMingLiU" w:cs="Calibri"/>
          <w:b/>
          <w:kern w:val="0"/>
          <w:sz w:val="17"/>
          <w:szCs w:val="17"/>
          <w:lang w:val="en-US" w:bidi="en-US"/>
          <w14:ligatures w14:val="none"/>
          <w14:numForm w14:val="oldStyle"/>
          <w14:numSpacing w14:val="tabular"/>
        </w:rPr>
        <w:t>PRIVACY</w:t>
      </w:r>
    </w:p>
    <w:p w14:paraId="0A0BEFB5"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Dienstverlener en Klant zullen persoonsgegevens verwerken in overeenstemming met Toepasselijke Regelgeving. </w:t>
      </w:r>
    </w:p>
    <w:p w14:paraId="06F7A8A2"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Klant is verwerkingsverantwoordelijke voor de persoonsgegevens die zij verstrekt aan Dienstverlener. Dienstverlener is verwerker van deze persoonsgegevens.  </w:t>
      </w:r>
    </w:p>
    <w:p w14:paraId="660CF2F7"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Dienstverlener is verwerkingsverantwoordelijke voor de medisch dossiers en re-integratiegegevens van de werknemers van Klant die door Dienstverlener in het kader van de uitvoering van de diensten zelfstandig worden opgesteld en beheerd. </w:t>
      </w:r>
    </w:p>
    <w:p w14:paraId="19D1DCB4" w14:textId="07D69AF6"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Het privacyreglement van Dienstverlener en haar Groepsmaatschappijen is</w:t>
      </w:r>
      <w:r>
        <w:rPr>
          <w:rFonts w:eastAsia="PMingLiU" w:cs="Calibri"/>
          <w:kern w:val="0"/>
          <w:sz w:val="17"/>
          <w:szCs w:val="17"/>
          <w:lang w:bidi="en-US"/>
          <w14:ligatures w14:val="none"/>
          <w14:numForm w14:val="oldStyle"/>
          <w14:numSpacing w14:val="tabular"/>
        </w:rPr>
        <w:t xml:space="preserve"> </w:t>
      </w:r>
      <w:hyperlink r:id="rId11" w:history="1">
        <w:r w:rsidRPr="00021019">
          <w:rPr>
            <w:rStyle w:val="Hyperlink"/>
            <w:rFonts w:eastAsia="PMingLiU" w:cs="Calibri"/>
            <w:kern w:val="0"/>
            <w:sz w:val="17"/>
            <w:szCs w:val="17"/>
            <w:lang w:bidi="en-US"/>
            <w14:ligatures w14:val="none"/>
            <w14:numForm w14:val="oldStyle"/>
            <w14:numSpacing w14:val="tabular"/>
          </w:rPr>
          <w:t>hier</w:t>
        </w:r>
      </w:hyperlink>
      <w:r w:rsidRPr="00021019">
        <w:rPr>
          <w:rFonts w:eastAsia="PMingLiU" w:cs="Calibri"/>
          <w:kern w:val="0"/>
          <w:sz w:val="17"/>
          <w:szCs w:val="17"/>
          <w:lang w:bidi="en-US"/>
          <w14:ligatures w14:val="none"/>
          <w14:numForm w14:val="oldStyle"/>
          <w14:numSpacing w14:val="tabular"/>
        </w:rPr>
        <w:t xml:space="preserve"> te raadplegen</w:t>
      </w:r>
      <w:r>
        <w:rPr>
          <w:rFonts w:eastAsia="PMingLiU" w:cs="Calibri"/>
          <w:kern w:val="0"/>
          <w:sz w:val="17"/>
          <w:szCs w:val="17"/>
          <w:lang w:bidi="en-US"/>
          <w14:ligatures w14:val="none"/>
          <w14:numForm w14:val="oldStyle"/>
          <w14:numSpacing w14:val="tabular"/>
        </w:rPr>
        <w:t>.</w:t>
      </w:r>
      <w:r w:rsidRPr="00021019">
        <w:rPr>
          <w:rFonts w:eastAsia="PMingLiU" w:cs="Calibri"/>
          <w:kern w:val="0"/>
          <w:sz w:val="17"/>
          <w:szCs w:val="17"/>
          <w:lang w:bidi="en-US"/>
          <w14:ligatures w14:val="none"/>
          <w14:numForm w14:val="oldStyle"/>
          <w14:numSpacing w14:val="tabular"/>
        </w:rPr>
        <w:t xml:space="preserve"> </w:t>
      </w:r>
    </w:p>
    <w:p w14:paraId="230C993E" w14:textId="77777777" w:rsidR="00021019" w:rsidRPr="00021019" w:rsidRDefault="00021019" w:rsidP="00021019">
      <w:pPr>
        <w:spacing w:after="0" w:line="240" w:lineRule="auto"/>
        <w:ind w:left="454"/>
        <w:contextualSpacing/>
        <w:jc w:val="both"/>
        <w:rPr>
          <w:rFonts w:eastAsia="PMingLiU" w:cs="Calibri"/>
          <w:b/>
          <w:kern w:val="0"/>
          <w:sz w:val="17"/>
          <w:szCs w:val="17"/>
          <w:lang w:bidi="en-US"/>
          <w14:ligatures w14:val="none"/>
          <w14:numForm w14:val="oldStyle"/>
          <w14:numSpacing w14:val="tabular"/>
        </w:rPr>
      </w:pPr>
    </w:p>
    <w:p w14:paraId="355FADAD" w14:textId="77777777" w:rsidR="00021019" w:rsidRPr="00021019" w:rsidRDefault="00021019" w:rsidP="00021019">
      <w:pPr>
        <w:spacing w:after="0" w:line="240" w:lineRule="auto"/>
        <w:ind w:left="454"/>
        <w:contextualSpacing/>
        <w:jc w:val="both"/>
        <w:rPr>
          <w:rFonts w:eastAsia="PMingLiU" w:cs="Calibri"/>
          <w:b/>
          <w:kern w:val="0"/>
          <w:sz w:val="17"/>
          <w:szCs w:val="17"/>
          <w:lang w:bidi="en-US"/>
          <w14:ligatures w14:val="none"/>
          <w14:numForm w14:val="oldStyle"/>
          <w14:numSpacing w14:val="tabular"/>
        </w:rPr>
      </w:pPr>
    </w:p>
    <w:p w14:paraId="32968AA2" w14:textId="77777777" w:rsidR="00021019" w:rsidRPr="00021019" w:rsidRDefault="00021019" w:rsidP="00021019">
      <w:pPr>
        <w:spacing w:after="0" w:line="240" w:lineRule="auto"/>
        <w:ind w:left="454"/>
        <w:contextualSpacing/>
        <w:jc w:val="both"/>
        <w:rPr>
          <w:rFonts w:eastAsia="PMingLiU" w:cs="Calibri"/>
          <w:b/>
          <w:kern w:val="0"/>
          <w:sz w:val="17"/>
          <w:szCs w:val="17"/>
          <w:lang w:bidi="en-US"/>
          <w14:ligatures w14:val="none"/>
          <w14:numForm w14:val="oldStyle"/>
          <w14:numSpacing w14:val="tabular"/>
        </w:rPr>
      </w:pPr>
    </w:p>
    <w:bookmarkEnd w:id="7"/>
    <w:p w14:paraId="545138F3"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bidi="en-US"/>
          <w14:ligatures w14:val="none"/>
          <w14:numForm w14:val="oldStyle"/>
          <w14:numSpacing w14:val="tabular"/>
        </w:rPr>
      </w:pPr>
      <w:r w:rsidRPr="00021019">
        <w:rPr>
          <w:rFonts w:eastAsia="PMingLiU" w:cs="Calibri"/>
          <w:b/>
          <w:kern w:val="0"/>
          <w:sz w:val="17"/>
          <w:szCs w:val="17"/>
          <w:lang w:bidi="en-US"/>
          <w14:ligatures w14:val="none"/>
          <w14:numForm w14:val="oldStyle"/>
          <w14:numSpacing w14:val="tabular"/>
        </w:rPr>
        <w:t xml:space="preserve">VERPLICHTINGEN KLANT </w:t>
      </w:r>
    </w:p>
    <w:p w14:paraId="4B02A2C9"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bookmarkStart w:id="9" w:name="_Ref157175031"/>
      <w:r w:rsidRPr="00021019">
        <w:rPr>
          <w:rFonts w:eastAsia="PMingLiU" w:cs="Calibri"/>
          <w:kern w:val="0"/>
          <w:sz w:val="17"/>
          <w:szCs w:val="17"/>
          <w:lang w:bidi="en-US"/>
          <w14:ligatures w14:val="none"/>
          <w14:numForm w14:val="oldStyle"/>
          <w14:numSpacing w14:val="tabular"/>
        </w:rPr>
        <w:t>Bij aanvang van de Overeenkomst zal Klant aan Dienstverlener een compleet en accuraat overzicht verstrekken van het aantal werknemers dat werkzaam is bij Klant. Klant zal Dienstverlener direct informeren wanneer er een wijziging plaatsvindt in het aantal werknemers via het cliëntvolgsysteem. Op verzoek van Dienstverlener zal Klant een gedetailleerdere inzage geven in haar werknemersbestand.</w:t>
      </w:r>
      <w:bookmarkEnd w:id="9"/>
    </w:p>
    <w:p w14:paraId="3F2BD110"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bookmarkStart w:id="10" w:name="_Ref158031312"/>
      <w:r w:rsidRPr="00021019">
        <w:rPr>
          <w:rFonts w:eastAsia="PMingLiU" w:cs="Calibri"/>
          <w:kern w:val="0"/>
          <w:sz w:val="17"/>
          <w:szCs w:val="17"/>
          <w:lang w:bidi="en-US"/>
          <w14:ligatures w14:val="none"/>
          <w14:numForm w14:val="oldStyle"/>
          <w14:numSpacing w14:val="tabular"/>
        </w:rPr>
        <w:t xml:space="preserve">Na een redelijke schriftelijke kennisgeving zal Klant Dienstverlener of een onafhankelijke auditor aangewezen door Dienstverlener toestaan om een controle uit te voeren in de administratie van Klant en haar Groepsmaatschappijen met als doel de nauwkeurigheid en volledigheid van de informatie in art. </w:t>
      </w:r>
      <w:r w:rsidRPr="00021019">
        <w:rPr>
          <w:rFonts w:eastAsia="PMingLiU" w:cs="Calibri"/>
          <w:kern w:val="0"/>
          <w:sz w:val="17"/>
          <w:szCs w:val="17"/>
          <w:lang w:bidi="en-US"/>
          <w14:ligatures w14:val="none"/>
          <w14:numForm w14:val="oldStyle"/>
          <w14:numSpacing w14:val="tabular"/>
        </w:rPr>
        <w:fldChar w:fldCharType="begin"/>
      </w:r>
      <w:r w:rsidRPr="00021019">
        <w:rPr>
          <w:rFonts w:eastAsia="PMingLiU" w:cs="Calibri"/>
          <w:kern w:val="0"/>
          <w:sz w:val="17"/>
          <w:szCs w:val="17"/>
          <w:lang w:bidi="en-US"/>
          <w14:ligatures w14:val="none"/>
          <w14:numForm w14:val="oldStyle"/>
          <w14:numSpacing w14:val="tabular"/>
        </w:rPr>
        <w:instrText xml:space="preserve"> REF _Ref157175031 \r \h </w:instrText>
      </w:r>
      <w:r w:rsidRPr="00021019">
        <w:rPr>
          <w:rFonts w:eastAsia="PMingLiU" w:cs="Calibri"/>
          <w:kern w:val="0"/>
          <w:sz w:val="17"/>
          <w:szCs w:val="17"/>
          <w:lang w:bidi="en-US"/>
          <w14:ligatures w14:val="none"/>
          <w14:numForm w14:val="oldStyle"/>
          <w14:numSpacing w14:val="tabular"/>
        </w:rPr>
      </w:r>
      <w:r w:rsidRPr="00021019">
        <w:rPr>
          <w:rFonts w:eastAsia="PMingLiU" w:cs="Calibri"/>
          <w:kern w:val="0"/>
          <w:sz w:val="17"/>
          <w:szCs w:val="17"/>
          <w:lang w:bidi="en-US"/>
          <w14:ligatures w14:val="none"/>
          <w14:numForm w14:val="oldStyle"/>
          <w14:numSpacing w14:val="tabular"/>
        </w:rPr>
        <w:fldChar w:fldCharType="separate"/>
      </w:r>
      <w:r w:rsidRPr="00021019">
        <w:rPr>
          <w:rFonts w:eastAsia="PMingLiU" w:cs="Calibri"/>
          <w:kern w:val="0"/>
          <w:sz w:val="17"/>
          <w:szCs w:val="17"/>
          <w:lang w:bidi="en-US"/>
          <w14:ligatures w14:val="none"/>
          <w14:numForm w14:val="oldStyle"/>
          <w14:numSpacing w14:val="tabular"/>
        </w:rPr>
        <w:t>8.1</w:t>
      </w:r>
      <w:r w:rsidRPr="00021019">
        <w:rPr>
          <w:rFonts w:eastAsia="PMingLiU" w:cs="Calibri"/>
          <w:kern w:val="0"/>
          <w:sz w:val="17"/>
          <w:szCs w:val="17"/>
          <w:lang w:bidi="en-US"/>
          <w14:ligatures w14:val="none"/>
          <w14:numForm w14:val="oldStyle"/>
          <w14:numSpacing w14:val="tabular"/>
        </w:rPr>
        <w:fldChar w:fldCharType="end"/>
      </w:r>
      <w:r w:rsidRPr="00021019">
        <w:rPr>
          <w:rFonts w:eastAsia="PMingLiU" w:cs="Calibri"/>
          <w:kern w:val="0"/>
          <w:sz w:val="17"/>
          <w:szCs w:val="17"/>
          <w:lang w:bidi="en-US"/>
          <w14:ligatures w14:val="none"/>
          <w14:numForm w14:val="oldStyle"/>
          <w14:numSpacing w14:val="tabular"/>
        </w:rPr>
        <w:t xml:space="preserve"> te controleren.</w:t>
      </w:r>
      <w:bookmarkStart w:id="11" w:name="_Ref182572662"/>
      <w:bookmarkStart w:id="12" w:name="_Ref158812490"/>
      <w:bookmarkEnd w:id="10"/>
    </w:p>
    <w:p w14:paraId="0F0016B3"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bookmarkStart w:id="13" w:name="_Ref182572838"/>
      <w:r w:rsidRPr="00021019">
        <w:rPr>
          <w:rFonts w:eastAsia="Calibri" w:cs="Calibri"/>
          <w:kern w:val="0"/>
          <w:sz w:val="17"/>
          <w:szCs w:val="17"/>
          <w:lang w:bidi="en-US"/>
          <w14:ligatures w14:val="none"/>
          <w14:numForm w14:val="oldStyle"/>
          <w14:numSpacing w14:val="tabular"/>
        </w:rPr>
        <w:t xml:space="preserve">Klant garandeert jegens Dienstverlener dat zij aan al </w:t>
      </w:r>
      <w:r w:rsidRPr="00021019">
        <w:rPr>
          <w:rFonts w:eastAsia="PMingLiU" w:cs="Calibri"/>
          <w:kern w:val="0"/>
          <w:sz w:val="17"/>
          <w:szCs w:val="17"/>
          <w:lang w:bidi="en-US"/>
          <w14:ligatures w14:val="none"/>
          <w14:numForm w14:val="oldStyle"/>
          <w14:numSpacing w14:val="tabular"/>
        </w:rPr>
        <w:t xml:space="preserve">haar </w:t>
      </w:r>
      <w:r w:rsidRPr="00021019">
        <w:rPr>
          <w:rFonts w:eastAsia="Calibri" w:cs="Calibri"/>
          <w:kern w:val="0"/>
          <w:sz w:val="17"/>
          <w:szCs w:val="17"/>
          <w:lang w:bidi="en-US"/>
          <w14:ligatures w14:val="none"/>
          <w14:numForm w14:val="oldStyle"/>
          <w14:numSpacing w14:val="tabular"/>
        </w:rPr>
        <w:t xml:space="preserve">verplichtingen voldoet op grond van </w:t>
      </w:r>
      <w:r w:rsidRPr="00021019">
        <w:rPr>
          <w:rFonts w:eastAsia="PMingLiU" w:cs="Calibri"/>
          <w:kern w:val="0"/>
          <w:sz w:val="17"/>
          <w:szCs w:val="17"/>
          <w:lang w:bidi="en-US"/>
          <w14:ligatures w14:val="none"/>
          <w14:numForm w14:val="oldStyle"/>
          <w14:numSpacing w14:val="tabular"/>
        </w:rPr>
        <w:t>Toepasselijke Regelgeving</w:t>
      </w:r>
      <w:r w:rsidRPr="00021019">
        <w:rPr>
          <w:rFonts w:eastAsia="Calibri" w:cs="Calibri"/>
          <w:kern w:val="0"/>
          <w:sz w:val="17"/>
          <w:szCs w:val="17"/>
          <w:lang w:bidi="en-US"/>
          <w14:ligatures w14:val="none"/>
          <w14:numForm w14:val="oldStyle"/>
          <w14:numSpacing w14:val="tabular"/>
        </w:rPr>
        <w:t>.</w:t>
      </w:r>
      <w:bookmarkEnd w:id="11"/>
      <w:bookmarkEnd w:id="13"/>
      <w:r w:rsidRPr="00021019">
        <w:rPr>
          <w:rFonts w:eastAsia="Calibri" w:cs="Calibri"/>
          <w:kern w:val="0"/>
          <w:sz w:val="17"/>
          <w:szCs w:val="17"/>
          <w:lang w:bidi="en-US"/>
          <w14:ligatures w14:val="none"/>
          <w14:numForm w14:val="oldStyle"/>
          <w14:numSpacing w14:val="tabular"/>
        </w:rPr>
        <w:t xml:space="preserve"> Klant zal Dienstverlener en </w:t>
      </w:r>
      <w:r w:rsidRPr="00021019">
        <w:rPr>
          <w:rFonts w:eastAsia="PMingLiU" w:cs="Calibri"/>
          <w:kern w:val="0"/>
          <w:sz w:val="17"/>
          <w:szCs w:val="17"/>
          <w:lang w:bidi="en-US"/>
          <w14:ligatures w14:val="none"/>
          <w14:numForm w14:val="oldStyle"/>
          <w14:numSpacing w14:val="tabular"/>
        </w:rPr>
        <w:t xml:space="preserve">haar </w:t>
      </w:r>
      <w:r w:rsidRPr="00021019">
        <w:rPr>
          <w:rFonts w:eastAsia="Calibri" w:cs="Calibri"/>
          <w:kern w:val="0"/>
          <w:sz w:val="17"/>
          <w:szCs w:val="17"/>
          <w:lang w:bidi="en-US"/>
          <w14:ligatures w14:val="none"/>
          <w14:numForm w14:val="oldStyle"/>
          <w14:numSpacing w14:val="tabular"/>
        </w:rPr>
        <w:t>Groepsmaatschappijen vrijwaren voor alle Schade die zij lijden en alle claims van Derden als gevolg van een schending van deze garantie.</w:t>
      </w:r>
    </w:p>
    <w:p w14:paraId="11739A3C"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Als onderdeel van de diensten kan Dienstverlener adviezen en opdrachten geven aan Klant en de werknemers van Klant. Het niet opvolgen van deze adviezen of opdrachten kan ertoe leiden dat Klant in strijd handelt met Toepasselijke Regelgeving of leiden tot Schade en claims van Derden. Klant erkent en accepteert dat Dienstverlener nooit aansprakelijk of verantwoordelijk is voor dergelijke Schade van Klant, en Klant vrijwaart Dienstverlener voor enige claims van Derden in verband met het niet opvolgen van adviezen of opdrachten van Dienstverlener door Klant of de werknemers van Klant. </w:t>
      </w:r>
    </w:p>
    <w:p w14:paraId="1AF0B509"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Indien de dienstverlening met zich brengt dat Dienstverlener gebruik maakt van spreekkamer(s) op locatie van Klant, zal Klant ervoor zorgdragen dat deze spreekkamer(s) voldoen aan de eisen opgenomen in Appendix 1 ten aanzien van gebouwaspecten, faciliteiten, privacy, veiligheid en digitale voorzieningen.</w:t>
      </w:r>
    </w:p>
    <w:p w14:paraId="1F5DC774" w14:textId="77777777" w:rsidR="00021019" w:rsidRPr="00021019" w:rsidRDefault="00021019" w:rsidP="00021019">
      <w:pPr>
        <w:spacing w:after="0" w:line="240" w:lineRule="auto"/>
        <w:ind w:left="454"/>
        <w:contextualSpacing/>
        <w:jc w:val="both"/>
        <w:rPr>
          <w:rFonts w:eastAsia="PMingLiU" w:cs="Calibri"/>
          <w:b/>
          <w:kern w:val="0"/>
          <w:sz w:val="17"/>
          <w:szCs w:val="17"/>
          <w:lang w:bidi="en-US"/>
          <w14:ligatures w14:val="none"/>
          <w14:numForm w14:val="oldStyle"/>
          <w14:numSpacing w14:val="tabular"/>
        </w:rPr>
      </w:pPr>
    </w:p>
    <w:p w14:paraId="6BB974EB"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bidi="en-US"/>
          <w14:ligatures w14:val="none"/>
          <w14:numForm w14:val="oldStyle"/>
          <w14:numSpacing w14:val="tabular"/>
        </w:rPr>
      </w:pPr>
      <w:bookmarkStart w:id="14" w:name="_Ref183009500"/>
      <w:r w:rsidRPr="00021019">
        <w:rPr>
          <w:rFonts w:eastAsia="PMingLiU" w:cs="Calibri"/>
          <w:b/>
          <w:kern w:val="0"/>
          <w:sz w:val="17"/>
          <w:szCs w:val="17"/>
          <w:lang w:bidi="en-US"/>
          <w14:ligatures w14:val="none"/>
          <w14:numForm w14:val="oldStyle"/>
          <w14:numSpacing w14:val="tabular"/>
        </w:rPr>
        <w:t>AANSPRAKELIJKHEID</w:t>
      </w:r>
      <w:bookmarkEnd w:id="14"/>
      <w:r w:rsidRPr="00021019">
        <w:rPr>
          <w:rFonts w:eastAsia="PMingLiU" w:cs="Calibri"/>
          <w:b/>
          <w:kern w:val="0"/>
          <w:sz w:val="17"/>
          <w:szCs w:val="17"/>
          <w:lang w:bidi="en-US"/>
          <w14:ligatures w14:val="none"/>
          <w14:numForm w14:val="oldStyle"/>
          <w14:numSpacing w14:val="tabular"/>
        </w:rPr>
        <w:t xml:space="preserve"> </w:t>
      </w:r>
      <w:bookmarkEnd w:id="12"/>
    </w:p>
    <w:p w14:paraId="44C75C06"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bookmarkStart w:id="15" w:name="_Ref486518202"/>
      <w:r w:rsidRPr="00021019">
        <w:rPr>
          <w:rFonts w:eastAsia="Calibri" w:cs="Calibri"/>
          <w:kern w:val="0"/>
          <w:sz w:val="17"/>
          <w:szCs w:val="17"/>
          <w:lang w:bidi="en-US"/>
          <w14:ligatures w14:val="none"/>
          <w14:numForm w14:val="oldStyle"/>
          <w14:numSpacing w14:val="tabular"/>
        </w:rPr>
        <w:t>Dienstverlener zal niet aansprakelijk zijn, hetzij door nalatigheid, contractbreuk, onrechtmatige daad, verkeerde voorstelling van zaken of anderszins, voor omzetderving of bedrijfsschade, verlies van verwachte besparingen, verlies van of schade aan goodwill, verlies van gebruik of corruptie van software, gegevens of informatie, of voor indirecte of gevolgschade die voortvloeit uit of in verband met deze Overeenkomst.</w:t>
      </w:r>
      <w:bookmarkStart w:id="16" w:name="_Ref152769764"/>
    </w:p>
    <w:p w14:paraId="2F222760"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bookmarkStart w:id="17" w:name="_Ref185863461"/>
      <w:bookmarkEnd w:id="16"/>
      <w:r w:rsidRPr="00021019">
        <w:rPr>
          <w:rFonts w:eastAsia="Calibri" w:cs="Calibri"/>
          <w:kern w:val="0"/>
          <w:sz w:val="17"/>
          <w:szCs w:val="17"/>
          <w:lang w:bidi="en-US"/>
          <w14:ligatures w14:val="none"/>
          <w14:numForm w14:val="oldStyle"/>
          <w14:numSpacing w14:val="tabular"/>
        </w:rPr>
        <w:t xml:space="preserve">De totale cumulatieve aansprakelijkheid van Dienstverlener voor eventuele Schade geleden door Klant en </w:t>
      </w:r>
      <w:r w:rsidRPr="00021019">
        <w:rPr>
          <w:rFonts w:eastAsia="PMingLiU" w:cs="Calibri"/>
          <w:kern w:val="0"/>
          <w:sz w:val="17"/>
          <w:szCs w:val="17"/>
          <w:lang w:bidi="en-US"/>
          <w14:ligatures w14:val="none"/>
          <w14:numForm w14:val="oldStyle"/>
          <w14:numSpacing w14:val="tabular"/>
        </w:rPr>
        <w:t xml:space="preserve">haar </w:t>
      </w:r>
      <w:r w:rsidRPr="00021019">
        <w:rPr>
          <w:rFonts w:eastAsia="Calibri" w:cs="Calibri"/>
          <w:kern w:val="0"/>
          <w:sz w:val="17"/>
          <w:szCs w:val="17"/>
          <w:lang w:bidi="en-US"/>
          <w14:ligatures w14:val="none"/>
          <w14:numForm w14:val="oldStyle"/>
          <w14:numSpacing w14:val="tabular"/>
        </w:rPr>
        <w:t xml:space="preserve">Groepsmaatschappijen onder of in verband met de Overeenkomst, hetzij voor nalatigheid, contractbreuk, onrechtmatige daad, verkeerde voorstelling van zaken of anderszins, zal, met betrekking tot alle gebeurtenissen die zich voordoen in een bepaald contractjaar, beperkt zijn tot een bedrag gelijk aan één keer de totale Vergoedingen die door Klant betaald zijn aan Dienstverlener onder de Overeenkomst in dat contractjaar. </w:t>
      </w:r>
      <w:bookmarkEnd w:id="17"/>
    </w:p>
    <w:p w14:paraId="4C4D5582"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Onverlet het bepaalde in </w:t>
      </w:r>
      <w:r w:rsidRPr="00021019">
        <w:rPr>
          <w:rFonts w:eastAsia="Calibri" w:cs="Calibri"/>
          <w:kern w:val="0"/>
          <w:sz w:val="17"/>
          <w:szCs w:val="17"/>
          <w:lang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_Ref185863461 \r \h </w:instrText>
      </w:r>
      <w:r w:rsidRPr="00021019">
        <w:rPr>
          <w:rFonts w:eastAsia="Calibri" w:cs="Calibri"/>
          <w:kern w:val="0"/>
          <w:sz w:val="17"/>
          <w:szCs w:val="17"/>
          <w:lang w:bidi="en-US"/>
          <w14:ligatures w14:val="none"/>
          <w14:numForm w14:val="oldStyle"/>
          <w14:numSpacing w14:val="tabular"/>
        </w:rPr>
      </w:r>
      <w:r w:rsidRPr="00021019">
        <w:rPr>
          <w:rFonts w:eastAsia="Calibri" w:cs="Calibri"/>
          <w:kern w:val="0"/>
          <w:sz w:val="17"/>
          <w:szCs w:val="17"/>
          <w:lang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9.2</w:t>
      </w:r>
      <w:r w:rsidRPr="00021019">
        <w:rPr>
          <w:rFonts w:eastAsia="Calibri" w:cs="Calibri"/>
          <w:kern w:val="0"/>
          <w:sz w:val="17"/>
          <w:szCs w:val="17"/>
          <w:lang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zal de totale aansprakelijkheid van Dienstverlener in ieder geval nooit meer bedragen dan het ten aanzien van de schadeveroorzakende gebeurtenis </w:t>
      </w:r>
      <w:r w:rsidRPr="00021019">
        <w:rPr>
          <w:rFonts w:eastAsia="Calibri" w:cs="Calibri"/>
          <w:kern w:val="0"/>
          <w:sz w:val="17"/>
          <w:szCs w:val="17"/>
          <w:lang w:bidi="en-US"/>
          <w14:ligatures w14:val="none"/>
          <w14:numForm w14:val="oldStyle"/>
          <w14:numSpacing w14:val="tabular"/>
        </w:rPr>
        <w:lastRenderedPageBreak/>
        <w:t>door de aansprakelijkheidsverzekeraar van Dienstverlener uitgekeerde bedrag.</w:t>
      </w:r>
    </w:p>
    <w:p w14:paraId="4DD62894"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Dienstverlener is niet aansprakelijk voor enige Schade geleden door Klant die pas later dan zes (6) maanden na het ontstaan van de Schade door Klant is gemeld bij Dienstverlener.</w:t>
      </w:r>
    </w:p>
    <w:p w14:paraId="2BDF9321"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De uitsluitingen en beperkingen van aansprakelijkheid in dit artikel </w:t>
      </w:r>
      <w:r w:rsidRPr="00021019">
        <w:rPr>
          <w:rFonts w:eastAsia="Calibri" w:cs="Calibri"/>
          <w:kern w:val="0"/>
          <w:sz w:val="17"/>
          <w:szCs w:val="17"/>
          <w:lang w:val="en-US"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_Ref183009500 \r \h </w:instrText>
      </w:r>
      <w:r w:rsidRPr="00021019">
        <w:rPr>
          <w:rFonts w:eastAsia="Calibri" w:cs="Calibri"/>
          <w:kern w:val="0"/>
          <w:sz w:val="17"/>
          <w:szCs w:val="17"/>
          <w:lang w:val="en-US" w:bidi="en-US"/>
          <w14:ligatures w14:val="none"/>
          <w14:numForm w14:val="oldStyle"/>
          <w14:numSpacing w14:val="tabular"/>
        </w:rPr>
      </w:r>
      <w:r w:rsidRPr="00021019">
        <w:rPr>
          <w:rFonts w:eastAsia="Calibri" w:cs="Calibri"/>
          <w:kern w:val="0"/>
          <w:sz w:val="17"/>
          <w:szCs w:val="17"/>
          <w:lang w:val="en-US"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9</w:t>
      </w:r>
      <w:r w:rsidRPr="00021019">
        <w:rPr>
          <w:rFonts w:eastAsia="Calibri" w:cs="Calibri"/>
          <w:kern w:val="0"/>
          <w:sz w:val="17"/>
          <w:szCs w:val="17"/>
          <w:lang w:val="en-US"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zijn niet van toepassing op aansprakelijkheid die voortvloeit uit of in verband staat met opzet, bedrog of grove nalatigheid van Dienstverlener of </w:t>
      </w:r>
      <w:r w:rsidRPr="00021019">
        <w:rPr>
          <w:rFonts w:eastAsia="PMingLiU" w:cs="Calibri"/>
          <w:kern w:val="0"/>
          <w:sz w:val="17"/>
          <w:szCs w:val="17"/>
          <w:lang w:bidi="en-US"/>
          <w14:ligatures w14:val="none"/>
          <w14:numForm w14:val="oldStyle"/>
          <w14:numSpacing w14:val="tabular"/>
        </w:rPr>
        <w:t xml:space="preserve">haar </w:t>
      </w:r>
      <w:r w:rsidRPr="00021019">
        <w:rPr>
          <w:rFonts w:eastAsia="Calibri" w:cs="Calibri"/>
          <w:kern w:val="0"/>
          <w:sz w:val="17"/>
          <w:szCs w:val="17"/>
          <w:lang w:bidi="en-US"/>
          <w14:ligatures w14:val="none"/>
          <w14:numForm w14:val="oldStyle"/>
          <w14:numSpacing w14:val="tabular"/>
        </w:rPr>
        <w:t>bedrijfsleiding.</w:t>
      </w:r>
    </w:p>
    <w:p w14:paraId="3B1C18E7" w14:textId="77777777" w:rsidR="00021019" w:rsidRPr="00021019" w:rsidRDefault="00021019" w:rsidP="00021019">
      <w:pPr>
        <w:spacing w:after="0" w:line="240" w:lineRule="auto"/>
        <w:ind w:left="426"/>
        <w:contextualSpacing/>
        <w:jc w:val="both"/>
        <w:rPr>
          <w:rFonts w:eastAsia="Calibri" w:cs="Calibri"/>
          <w:kern w:val="0"/>
          <w:sz w:val="17"/>
          <w:szCs w:val="17"/>
          <w:lang w:bidi="en-US"/>
          <w14:ligatures w14:val="none"/>
          <w14:numForm w14:val="oldStyle"/>
          <w14:numSpacing w14:val="tabular"/>
        </w:rPr>
      </w:pPr>
    </w:p>
    <w:p w14:paraId="3FF42D6F"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bookmarkStart w:id="18" w:name="_Ref13067062"/>
      <w:r w:rsidRPr="00021019">
        <w:rPr>
          <w:rFonts w:eastAsia="PMingLiU" w:cs="Calibri"/>
          <w:b/>
          <w:kern w:val="0"/>
          <w:sz w:val="17"/>
          <w:szCs w:val="17"/>
          <w:lang w:val="en-US" w:bidi="en-US"/>
          <w14:ligatures w14:val="none"/>
          <w14:numForm w14:val="oldStyle"/>
          <w14:numSpacing w14:val="tabular"/>
        </w:rPr>
        <w:t>BEËINDIGING</w:t>
      </w:r>
      <w:bookmarkEnd w:id="18"/>
    </w:p>
    <w:p w14:paraId="157FDB29"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Partijen hebben het recht om de </w:t>
      </w:r>
      <w:r w:rsidRPr="00021019">
        <w:rPr>
          <w:rFonts w:eastAsia="Calibri" w:cs="Calibri"/>
          <w:kern w:val="0"/>
          <w:sz w:val="17"/>
          <w:szCs w:val="17"/>
          <w:lang w:bidi="en-US"/>
          <w14:ligatures w14:val="none"/>
          <w14:numForm w14:val="oldStyle"/>
          <w14:numSpacing w14:val="tabular"/>
        </w:rPr>
        <w:t xml:space="preserve">Overeenkomst tegen het einde van de initiële periode of een verlenging daarvan </w:t>
      </w:r>
      <w:r w:rsidRPr="00021019">
        <w:rPr>
          <w:rFonts w:eastAsia="PMingLiU" w:cs="Calibri"/>
          <w:kern w:val="0"/>
          <w:sz w:val="17"/>
          <w:szCs w:val="17"/>
          <w:lang w:bidi="en-US"/>
          <w14:ligatures w14:val="none"/>
          <w14:numForm w14:val="oldStyle"/>
          <w14:numSpacing w14:val="tabular"/>
        </w:rPr>
        <w:t>op</w:t>
      </w:r>
      <w:r w:rsidRPr="00021019">
        <w:rPr>
          <w:rFonts w:eastAsia="PMingLiU" w:cs="Calibri"/>
          <w:i/>
          <w:kern w:val="0"/>
          <w:sz w:val="17"/>
          <w:szCs w:val="17"/>
          <w:lang w:bidi="en-US"/>
          <w14:ligatures w14:val="none"/>
          <w14:numForm w14:val="oldStyle"/>
          <w14:numSpacing w14:val="tabular"/>
        </w:rPr>
        <w:t xml:space="preserve"> </w:t>
      </w:r>
      <w:r w:rsidRPr="00021019">
        <w:rPr>
          <w:rFonts w:eastAsia="PMingLiU" w:cs="Calibri"/>
          <w:kern w:val="0"/>
          <w:sz w:val="17"/>
          <w:szCs w:val="17"/>
          <w:lang w:bidi="en-US"/>
          <w14:ligatures w14:val="none"/>
          <w14:numForm w14:val="oldStyle"/>
          <w14:numSpacing w14:val="tabular"/>
        </w:rPr>
        <w:t xml:space="preserve">te zeggen zonder opgaaf van redenen door de andere partij daarvan schriftelijk in kennis te stellen met inachtneming van een opzegtermijn van ten minste drie (3) maanden. </w:t>
      </w:r>
    </w:p>
    <w:p w14:paraId="65077395"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bookmarkStart w:id="19" w:name="_Ref157499050"/>
      <w:r w:rsidRPr="00021019">
        <w:rPr>
          <w:rFonts w:eastAsia="PMingLiU" w:cs="Calibri"/>
          <w:kern w:val="0"/>
          <w:sz w:val="17"/>
          <w:szCs w:val="17"/>
          <w:lang w:bidi="en-US"/>
          <w14:ligatures w14:val="none"/>
          <w14:numForm w14:val="oldStyle"/>
          <w14:numSpacing w14:val="tabular"/>
        </w:rPr>
        <w:t xml:space="preserve">Partijen hebben het recht om de Overeenkomst met onmiddellijke ingang op te zeggen in de volgende gevallen: </w:t>
      </w:r>
      <w:bookmarkEnd w:id="19"/>
    </w:p>
    <w:p w14:paraId="69EA041A" w14:textId="77777777" w:rsidR="00021019" w:rsidRPr="00021019" w:rsidRDefault="00021019" w:rsidP="00021019">
      <w:pPr>
        <w:numPr>
          <w:ilvl w:val="0"/>
          <w:numId w:val="3"/>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bookmarkStart w:id="20" w:name="_Ref13067105"/>
      <w:r w:rsidRPr="00021019">
        <w:rPr>
          <w:rFonts w:eastAsia="PMingLiU" w:cs="Calibri"/>
          <w:kern w:val="0"/>
          <w:sz w:val="17"/>
          <w:szCs w:val="17"/>
          <w:lang w:bidi="en-US"/>
          <w14:ligatures w14:val="none"/>
          <w14:numForm w14:val="oldStyle"/>
          <w14:numSpacing w14:val="tabular"/>
        </w:rPr>
        <w:t xml:space="preserve">als de andere partij wezenlijk tekortschiet in de nakoming van haar verplichtingen uit hoofde van deze Voorwaarden of de Overeenkomst en deze tekortkoming is niet vatbaar voor herstel; </w:t>
      </w:r>
    </w:p>
    <w:p w14:paraId="51AC45A4" w14:textId="77777777" w:rsidR="00021019" w:rsidRPr="00021019" w:rsidRDefault="00021019" w:rsidP="00021019">
      <w:pPr>
        <w:numPr>
          <w:ilvl w:val="0"/>
          <w:numId w:val="3"/>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als de andere partij wezenlijk tekortschiet in de nakoming van een materiële verplichting uit hoofde van deze Voorwaarden of de Overeenkomst, welke tekortkoming vatbaar is voor herstel, en de andere partij deze tekortkoming niet heeft hersteld binnen dertig (30) dagen na ontvangst van een daartoe strekkende ingebrekestelling; </w:t>
      </w:r>
    </w:p>
    <w:p w14:paraId="58F88981" w14:textId="77777777" w:rsidR="00021019" w:rsidRPr="00021019" w:rsidRDefault="00021019" w:rsidP="00021019">
      <w:pPr>
        <w:numPr>
          <w:ilvl w:val="0"/>
          <w:numId w:val="3"/>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als nakoming door de andere partij van één of meer van haar verplichtingen uit hoofde van deze Voorwaarden of de Overeenkomst blijvend onmogelijk is geworden; </w:t>
      </w:r>
    </w:p>
    <w:p w14:paraId="51C00D67" w14:textId="77777777" w:rsidR="00021019" w:rsidRPr="00021019" w:rsidRDefault="00021019" w:rsidP="00021019">
      <w:pPr>
        <w:numPr>
          <w:ilvl w:val="0"/>
          <w:numId w:val="3"/>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als de andere partij faillissement of (tijdelijke) surseance van betaling heeft aangevraagd of (tijdelijke) surseance van betaling is verleend, liquidatie heeft aangevraagd of failliet of in staat van liquidatie is verklaard;</w:t>
      </w:r>
    </w:p>
    <w:p w14:paraId="4FCF05B4" w14:textId="77777777" w:rsidR="00021019" w:rsidRPr="00021019" w:rsidRDefault="00021019" w:rsidP="00021019">
      <w:pPr>
        <w:numPr>
          <w:ilvl w:val="0"/>
          <w:numId w:val="3"/>
        </w:numPr>
        <w:spacing w:after="0" w:line="240" w:lineRule="auto"/>
        <w:ind w:hanging="219"/>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als Overmacht met betrekking tot de andere partij voor een periode van meer dan dertig (30) dagen voortduurt</w:t>
      </w:r>
      <w:bookmarkStart w:id="21" w:name="_Ref13067087"/>
      <w:bookmarkEnd w:id="20"/>
      <w:r w:rsidRPr="00021019">
        <w:rPr>
          <w:rFonts w:eastAsia="PMingLiU" w:cs="Calibri"/>
          <w:kern w:val="0"/>
          <w:sz w:val="17"/>
          <w:szCs w:val="17"/>
          <w:lang w:bidi="en-US"/>
          <w14:ligatures w14:val="none"/>
          <w14:numForm w14:val="oldStyle"/>
          <w14:numSpacing w14:val="tabular"/>
        </w:rPr>
        <w:t xml:space="preserve">. </w:t>
      </w:r>
      <w:bookmarkEnd w:id="21"/>
    </w:p>
    <w:p w14:paraId="541AA9B3"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Dienstverlener heeft daarnaast het recht om de Overeenkomst met onmiddellijke ingang op te zeggen indien Klant tekort is geschoten in haar verplichting om de Vergoedingen te betalen, en Klant de niet-nakoming van haar verplichting om voornoemde Vergoedingen te betalen niet heeft hersteld binnen veertien (14) dagen na ontvangst van een tweede betalingsherinnering door Dienstverlener. </w:t>
      </w:r>
    </w:p>
    <w:p w14:paraId="1DED13AB"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Wijziging van </w:t>
      </w:r>
      <w:r w:rsidRPr="00021019">
        <w:rPr>
          <w:rFonts w:eastAsia="PMingLiU" w:cs="Calibri"/>
          <w:bCs/>
          <w:kern w:val="0"/>
          <w:sz w:val="17"/>
          <w:szCs w:val="17"/>
          <w:lang w:bidi="en-US"/>
          <w14:ligatures w14:val="none"/>
          <w14:numForm w14:val="oldStyle"/>
          <w14:numSpacing w14:val="tabular"/>
        </w:rPr>
        <w:t xml:space="preserve">juridische of economische eigendom </w:t>
      </w:r>
      <w:r w:rsidRPr="00021019">
        <w:rPr>
          <w:rFonts w:eastAsia="PMingLiU" w:cs="Calibri"/>
          <w:kern w:val="0"/>
          <w:sz w:val="17"/>
          <w:szCs w:val="17"/>
          <w:lang w:bidi="en-US"/>
          <w14:ligatures w14:val="none"/>
          <w14:numForm w14:val="oldStyle"/>
          <w14:numSpacing w14:val="tabular"/>
        </w:rPr>
        <w:t xml:space="preserve">van Dienstverlener of Klant of een van hun Groepsmaatschappijen vormt op zichzelf geen reden voor opzegging van de Overeenkomst. </w:t>
      </w:r>
    </w:p>
    <w:p w14:paraId="2B184038"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Klant doet afstand van het recht om de Overeenkomst gedeeltelijk op te zeggen. </w:t>
      </w:r>
    </w:p>
    <w:p w14:paraId="5C64678E"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Partijen </w:t>
      </w:r>
      <w:r w:rsidRPr="00021019">
        <w:rPr>
          <w:rFonts w:eastAsia="Calibri" w:cs="Calibri"/>
          <w:kern w:val="0"/>
          <w:sz w:val="17"/>
          <w:szCs w:val="17"/>
          <w:lang w:bidi="en-US"/>
          <w14:ligatures w14:val="none"/>
          <w14:numForm w14:val="oldStyle"/>
          <w14:numSpacing w14:val="tabular"/>
        </w:rPr>
        <w:t xml:space="preserve">doen afstand van </w:t>
      </w:r>
      <w:r w:rsidRPr="00021019">
        <w:rPr>
          <w:rFonts w:eastAsia="PMingLiU" w:cs="Calibri"/>
          <w:kern w:val="0"/>
          <w:sz w:val="17"/>
          <w:szCs w:val="17"/>
          <w:lang w:bidi="en-US"/>
          <w14:ligatures w14:val="none"/>
          <w14:numForm w14:val="oldStyle"/>
          <w14:numSpacing w14:val="tabular"/>
        </w:rPr>
        <w:t>het recht om de Overeenkomst te ontbinden. Artikel 6:265 van het Burgerlijk Wetboek wordt uitgesloten.</w:t>
      </w:r>
    </w:p>
    <w:p w14:paraId="12E589CE" w14:textId="77777777" w:rsidR="00021019" w:rsidRPr="00021019" w:rsidRDefault="00021019" w:rsidP="00021019">
      <w:pPr>
        <w:spacing w:after="0" w:line="240" w:lineRule="auto"/>
        <w:contextualSpacing/>
        <w:jc w:val="both"/>
        <w:rPr>
          <w:rFonts w:eastAsia="PMingLiU" w:cs="Calibri"/>
          <w:kern w:val="0"/>
          <w:sz w:val="17"/>
          <w:szCs w:val="17"/>
          <w:lang w:bidi="en-US"/>
          <w14:ligatures w14:val="none"/>
          <w14:numForm w14:val="oldStyle"/>
          <w14:numSpacing w14:val="tabular"/>
        </w:rPr>
      </w:pPr>
    </w:p>
    <w:p w14:paraId="0AE467CD"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bookmarkStart w:id="22" w:name="_Ref13067297"/>
      <w:r w:rsidRPr="00021019">
        <w:rPr>
          <w:rFonts w:eastAsia="PMingLiU" w:cs="Calibri"/>
          <w:b/>
          <w:kern w:val="0"/>
          <w:sz w:val="17"/>
          <w:szCs w:val="17"/>
          <w:lang w:val="en-US" w:bidi="en-US"/>
          <w14:ligatures w14:val="none"/>
          <w14:numForm w14:val="oldStyle"/>
          <w14:numSpacing w14:val="tabular"/>
        </w:rPr>
        <w:t>GEVOLGEN VAN BEËINDIGING</w:t>
      </w:r>
      <w:bookmarkEnd w:id="22"/>
    </w:p>
    <w:p w14:paraId="776ECD48"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Bij </w:t>
      </w:r>
      <w:r w:rsidRPr="00021019">
        <w:rPr>
          <w:rFonts w:eastAsia="PMingLiU" w:cs="Calibri"/>
          <w:kern w:val="0"/>
          <w:sz w:val="17"/>
          <w:szCs w:val="17"/>
          <w:lang w:bidi="en-US"/>
          <w14:ligatures w14:val="none"/>
          <w14:numForm w14:val="oldStyle"/>
          <w14:numSpacing w14:val="tabular"/>
        </w:rPr>
        <w:t xml:space="preserve">beëindiging </w:t>
      </w:r>
      <w:r w:rsidRPr="00021019">
        <w:rPr>
          <w:rFonts w:eastAsia="Calibri" w:cs="Calibri"/>
          <w:kern w:val="0"/>
          <w:sz w:val="17"/>
          <w:szCs w:val="17"/>
          <w:lang w:bidi="en-US"/>
          <w14:ligatures w14:val="none"/>
          <w14:numForm w14:val="oldStyle"/>
          <w14:numSpacing w14:val="tabular"/>
        </w:rPr>
        <w:t xml:space="preserve">van de Overeenkomst </w:t>
      </w:r>
      <w:r w:rsidRPr="00021019">
        <w:rPr>
          <w:rFonts w:eastAsia="PMingLiU" w:cs="Calibri"/>
          <w:kern w:val="0"/>
          <w:sz w:val="17"/>
          <w:szCs w:val="17"/>
          <w:lang w:bidi="en-US"/>
          <w14:ligatures w14:val="none"/>
          <w14:numForm w14:val="oldStyle"/>
          <w14:numSpacing w14:val="tabular"/>
        </w:rPr>
        <w:t>worden alle door Klant aan Dienstverlener verschuldigde bedragen onmiddellijk opeisbaar.</w:t>
      </w:r>
    </w:p>
    <w:p w14:paraId="70C62AA1"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Tenzij er voor Dienstverlener een bewaarverplichting geldt op grond van Toepasselijke Regelgeving, zal Dienstverlener bij beëindiging van de Overeenkomst op schriftelijke verzoek van Klant (i) het gebruik van de Klantgegevens staken, en (ii) alle Klantgegevens van haar hardware en opslagmedia verwijderen. </w:t>
      </w:r>
    </w:p>
    <w:p w14:paraId="7D5E5CD8"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Klant verplicht zich ertoe om, zo snel mogelijk nadat Klant duidelijk is geworden dat de Overeenkomst zal eindigen (hetzij door opzegging hetzij door aflopen ervan), een vervangende dienstverlener te contracteren om de diensten onder de Overeenkomst per de effectieve datum van beëindiging over te nemen.  </w:t>
      </w:r>
    </w:p>
    <w:p w14:paraId="281CBC23"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Beëindiging heeft geen invloed op de opgebouwde rechten en </w:t>
      </w:r>
      <w:r w:rsidRPr="00021019">
        <w:rPr>
          <w:rFonts w:eastAsia="PMingLiU" w:cs="Calibri"/>
          <w:kern w:val="0"/>
          <w:sz w:val="17"/>
          <w:szCs w:val="17"/>
          <w:lang w:bidi="en-US"/>
          <w14:ligatures w14:val="none"/>
          <w14:numForm w14:val="oldStyle"/>
          <w14:numSpacing w14:val="tabular"/>
        </w:rPr>
        <w:t xml:space="preserve">verplichtingen </w:t>
      </w:r>
      <w:r w:rsidRPr="00021019">
        <w:rPr>
          <w:rFonts w:eastAsia="Calibri" w:cs="Calibri"/>
          <w:kern w:val="0"/>
          <w:sz w:val="17"/>
          <w:szCs w:val="17"/>
          <w:lang w:bidi="en-US"/>
          <w14:ligatures w14:val="none"/>
          <w14:numForm w14:val="oldStyle"/>
          <w14:numSpacing w14:val="tabular"/>
        </w:rPr>
        <w:t>van een partij op het moment van beëindiging.</w:t>
      </w:r>
    </w:p>
    <w:p w14:paraId="716A5351"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Artikelen </w:t>
      </w:r>
      <w:r w:rsidRPr="00021019">
        <w:rPr>
          <w:rFonts w:eastAsia="Calibri" w:cs="Calibri"/>
          <w:kern w:val="0"/>
          <w:sz w:val="17"/>
          <w:szCs w:val="17"/>
          <w:lang w:val="en-US"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_Ref13067242 \w \h  \* MERGEFORMAT </w:instrText>
      </w:r>
      <w:r w:rsidRPr="00021019">
        <w:rPr>
          <w:rFonts w:eastAsia="Calibri" w:cs="Calibri"/>
          <w:kern w:val="0"/>
          <w:sz w:val="17"/>
          <w:szCs w:val="17"/>
          <w:lang w:val="en-US" w:bidi="en-US"/>
          <w14:ligatures w14:val="none"/>
          <w14:numForm w14:val="oldStyle"/>
          <w14:numSpacing w14:val="tabular"/>
        </w:rPr>
      </w:r>
      <w:r w:rsidRPr="00021019">
        <w:rPr>
          <w:rFonts w:eastAsia="Calibri" w:cs="Calibri"/>
          <w:kern w:val="0"/>
          <w:sz w:val="17"/>
          <w:szCs w:val="17"/>
          <w:lang w:val="en-US"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6</w:t>
      </w:r>
      <w:r w:rsidRPr="00021019">
        <w:rPr>
          <w:rFonts w:eastAsia="Calibri" w:cs="Calibri"/>
          <w:kern w:val="0"/>
          <w:sz w:val="17"/>
          <w:szCs w:val="17"/>
          <w:lang w:val="en-US"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w:t>
      </w:r>
      <w:r w:rsidRPr="00021019">
        <w:rPr>
          <w:rFonts w:eastAsia="Calibri" w:cs="Calibri"/>
          <w:kern w:val="0"/>
          <w:sz w:val="17"/>
          <w:szCs w:val="17"/>
          <w:lang w:val="en-US"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_Ref158030835 \r \h  \* MERGEFORMAT </w:instrText>
      </w:r>
      <w:r w:rsidRPr="00021019">
        <w:rPr>
          <w:rFonts w:eastAsia="Calibri" w:cs="Calibri"/>
          <w:kern w:val="0"/>
          <w:sz w:val="17"/>
          <w:szCs w:val="17"/>
          <w:lang w:val="en-US" w:bidi="en-US"/>
          <w14:ligatures w14:val="none"/>
          <w14:numForm w14:val="oldStyle"/>
          <w14:numSpacing w14:val="tabular"/>
        </w:rPr>
      </w:r>
      <w:r w:rsidRPr="00021019">
        <w:rPr>
          <w:rFonts w:eastAsia="Calibri" w:cs="Calibri"/>
          <w:kern w:val="0"/>
          <w:sz w:val="17"/>
          <w:szCs w:val="17"/>
          <w:lang w:val="en-US"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7</w:t>
      </w:r>
      <w:r w:rsidRPr="00021019">
        <w:rPr>
          <w:rFonts w:eastAsia="Calibri" w:cs="Calibri"/>
          <w:kern w:val="0"/>
          <w:sz w:val="17"/>
          <w:szCs w:val="17"/>
          <w:lang w:val="en-US"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w:t>
      </w:r>
      <w:r w:rsidRPr="00021019">
        <w:rPr>
          <w:rFonts w:eastAsia="Calibri" w:cs="Calibri"/>
          <w:kern w:val="0"/>
          <w:sz w:val="17"/>
          <w:szCs w:val="17"/>
          <w:lang w:val="en-US"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_Ref158812490 \r \h  \* MERGEFORMAT </w:instrText>
      </w:r>
      <w:r w:rsidRPr="00021019">
        <w:rPr>
          <w:rFonts w:eastAsia="Calibri" w:cs="Calibri"/>
          <w:kern w:val="0"/>
          <w:sz w:val="17"/>
          <w:szCs w:val="17"/>
          <w:lang w:val="en-US" w:bidi="en-US"/>
          <w14:ligatures w14:val="none"/>
          <w14:numForm w14:val="oldStyle"/>
          <w14:numSpacing w14:val="tabular"/>
        </w:rPr>
      </w:r>
      <w:r w:rsidRPr="00021019">
        <w:rPr>
          <w:rFonts w:eastAsia="Calibri" w:cs="Calibri"/>
          <w:kern w:val="0"/>
          <w:sz w:val="17"/>
          <w:szCs w:val="17"/>
          <w:lang w:val="en-US"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8.2</w:t>
      </w:r>
      <w:r w:rsidRPr="00021019">
        <w:rPr>
          <w:rFonts w:eastAsia="Calibri" w:cs="Calibri"/>
          <w:kern w:val="0"/>
          <w:sz w:val="17"/>
          <w:szCs w:val="17"/>
          <w:lang w:val="en-US"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w:t>
      </w:r>
      <w:r w:rsidRPr="00021019">
        <w:rPr>
          <w:rFonts w:eastAsia="Calibri" w:cs="Calibri"/>
          <w:kern w:val="0"/>
          <w:sz w:val="17"/>
          <w:szCs w:val="17"/>
          <w:lang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_Ref183009500 \r \h  \* MERGEFORMAT </w:instrText>
      </w:r>
      <w:r w:rsidRPr="00021019">
        <w:rPr>
          <w:rFonts w:eastAsia="Calibri" w:cs="Calibri"/>
          <w:kern w:val="0"/>
          <w:sz w:val="17"/>
          <w:szCs w:val="17"/>
          <w:lang w:bidi="en-US"/>
          <w14:ligatures w14:val="none"/>
          <w14:numForm w14:val="oldStyle"/>
          <w14:numSpacing w14:val="tabular"/>
        </w:rPr>
      </w:r>
      <w:r w:rsidRPr="00021019">
        <w:rPr>
          <w:rFonts w:eastAsia="Calibri" w:cs="Calibri"/>
          <w:kern w:val="0"/>
          <w:sz w:val="17"/>
          <w:szCs w:val="17"/>
          <w:lang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9</w:t>
      </w:r>
      <w:r w:rsidRPr="00021019">
        <w:rPr>
          <w:rFonts w:eastAsia="Calibri" w:cs="Calibri"/>
          <w:kern w:val="0"/>
          <w:sz w:val="17"/>
          <w:szCs w:val="17"/>
          <w:lang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w:t>
      </w:r>
      <w:r w:rsidRPr="00021019">
        <w:rPr>
          <w:rFonts w:eastAsia="Calibri" w:cs="Calibri"/>
          <w:kern w:val="0"/>
          <w:sz w:val="17"/>
          <w:szCs w:val="17"/>
          <w:lang w:val="en-US"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_Ref13067062 \w \h  \* MERGEFORMAT </w:instrText>
      </w:r>
      <w:r w:rsidRPr="00021019">
        <w:rPr>
          <w:rFonts w:eastAsia="Calibri" w:cs="Calibri"/>
          <w:kern w:val="0"/>
          <w:sz w:val="17"/>
          <w:szCs w:val="17"/>
          <w:lang w:val="en-US" w:bidi="en-US"/>
          <w14:ligatures w14:val="none"/>
          <w14:numForm w14:val="oldStyle"/>
          <w14:numSpacing w14:val="tabular"/>
        </w:rPr>
      </w:r>
      <w:r w:rsidRPr="00021019">
        <w:rPr>
          <w:rFonts w:eastAsia="Calibri" w:cs="Calibri"/>
          <w:kern w:val="0"/>
          <w:sz w:val="17"/>
          <w:szCs w:val="17"/>
          <w:lang w:val="en-US"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10</w:t>
      </w:r>
      <w:r w:rsidRPr="00021019">
        <w:rPr>
          <w:rFonts w:eastAsia="Calibri" w:cs="Calibri"/>
          <w:kern w:val="0"/>
          <w:sz w:val="17"/>
          <w:szCs w:val="17"/>
          <w:lang w:val="en-US"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w:t>
      </w:r>
      <w:r w:rsidRPr="00021019">
        <w:rPr>
          <w:rFonts w:eastAsia="Calibri" w:cs="Calibri"/>
          <w:kern w:val="0"/>
          <w:sz w:val="17"/>
          <w:szCs w:val="17"/>
          <w:lang w:val="en-US"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_Ref13067297 \w \h  \* MERGEFORMAT </w:instrText>
      </w:r>
      <w:r w:rsidRPr="00021019">
        <w:rPr>
          <w:rFonts w:eastAsia="Calibri" w:cs="Calibri"/>
          <w:kern w:val="0"/>
          <w:sz w:val="17"/>
          <w:szCs w:val="17"/>
          <w:lang w:val="en-US" w:bidi="en-US"/>
          <w14:ligatures w14:val="none"/>
          <w14:numForm w14:val="oldStyle"/>
          <w14:numSpacing w14:val="tabular"/>
        </w:rPr>
      </w:r>
      <w:r w:rsidRPr="00021019">
        <w:rPr>
          <w:rFonts w:eastAsia="Calibri" w:cs="Calibri"/>
          <w:kern w:val="0"/>
          <w:sz w:val="17"/>
          <w:szCs w:val="17"/>
          <w:lang w:val="en-US"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11</w:t>
      </w:r>
      <w:r w:rsidRPr="00021019">
        <w:rPr>
          <w:rFonts w:eastAsia="Calibri" w:cs="Calibri"/>
          <w:kern w:val="0"/>
          <w:sz w:val="17"/>
          <w:szCs w:val="17"/>
          <w:lang w:val="en-US"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en </w:t>
      </w:r>
      <w:r w:rsidRPr="00021019">
        <w:rPr>
          <w:rFonts w:eastAsia="Calibri" w:cs="Calibri"/>
          <w:kern w:val="0"/>
          <w:sz w:val="17"/>
          <w:szCs w:val="17"/>
          <w:lang w:val="en-US"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_Ref13067307 \w \h  \* MERGEFORMAT </w:instrText>
      </w:r>
      <w:r w:rsidRPr="00021019">
        <w:rPr>
          <w:rFonts w:eastAsia="Calibri" w:cs="Calibri"/>
          <w:kern w:val="0"/>
          <w:sz w:val="17"/>
          <w:szCs w:val="17"/>
          <w:lang w:val="en-US" w:bidi="en-US"/>
          <w14:ligatures w14:val="none"/>
          <w14:numForm w14:val="oldStyle"/>
          <w14:numSpacing w14:val="tabular"/>
        </w:rPr>
      </w:r>
      <w:r w:rsidRPr="00021019">
        <w:rPr>
          <w:rFonts w:eastAsia="Calibri" w:cs="Calibri"/>
          <w:kern w:val="0"/>
          <w:sz w:val="17"/>
          <w:szCs w:val="17"/>
          <w:lang w:val="en-US"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13</w:t>
      </w:r>
      <w:r w:rsidRPr="00021019">
        <w:rPr>
          <w:rFonts w:eastAsia="Calibri" w:cs="Calibri"/>
          <w:kern w:val="0"/>
          <w:sz w:val="17"/>
          <w:szCs w:val="17"/>
          <w:lang w:val="en-US"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van deze Voorwaarden blijven van kracht na </w:t>
      </w:r>
      <w:r w:rsidRPr="00021019">
        <w:rPr>
          <w:rFonts w:eastAsia="PMingLiU" w:cs="Calibri"/>
          <w:kern w:val="0"/>
          <w:sz w:val="17"/>
          <w:szCs w:val="17"/>
          <w:lang w:bidi="en-US"/>
          <w14:ligatures w14:val="none"/>
          <w14:numForm w14:val="oldStyle"/>
          <w14:numSpacing w14:val="tabular"/>
        </w:rPr>
        <w:t xml:space="preserve">beëindiging </w:t>
      </w:r>
      <w:r w:rsidRPr="00021019">
        <w:rPr>
          <w:rFonts w:eastAsia="Calibri" w:cs="Calibri"/>
          <w:kern w:val="0"/>
          <w:sz w:val="17"/>
          <w:szCs w:val="17"/>
          <w:lang w:bidi="en-US"/>
          <w14:ligatures w14:val="none"/>
          <w14:numForm w14:val="oldStyle"/>
          <w14:numSpacing w14:val="tabular"/>
        </w:rPr>
        <w:t xml:space="preserve">van de Overeenkomst. </w:t>
      </w:r>
    </w:p>
    <w:p w14:paraId="170B4B01" w14:textId="77777777" w:rsidR="00021019" w:rsidRPr="00021019" w:rsidRDefault="00021019" w:rsidP="00021019">
      <w:pPr>
        <w:spacing w:after="0" w:line="240" w:lineRule="auto"/>
        <w:jc w:val="both"/>
        <w:rPr>
          <w:rFonts w:eastAsia="PMingLiU" w:cs="Calibri"/>
          <w:kern w:val="0"/>
          <w:sz w:val="17"/>
          <w:szCs w:val="17"/>
          <w:lang w:bidi="en-US"/>
          <w14:ligatures w14:val="none"/>
          <w14:numForm w14:val="oldStyle"/>
          <w14:numSpacing w14:val="tabular"/>
        </w:rPr>
      </w:pPr>
    </w:p>
    <w:p w14:paraId="27493384"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r w:rsidRPr="00021019">
        <w:rPr>
          <w:rFonts w:eastAsia="PMingLiU" w:cs="Calibri"/>
          <w:b/>
          <w:kern w:val="0"/>
          <w:sz w:val="17"/>
          <w:szCs w:val="17"/>
          <w:lang w:val="en-US" w:bidi="en-US"/>
          <w14:ligatures w14:val="none"/>
          <w14:numForm w14:val="oldStyle"/>
          <w14:numSpacing w14:val="tabular"/>
        </w:rPr>
        <w:t>DIVERSEN</w:t>
      </w:r>
    </w:p>
    <w:p w14:paraId="3E4A13BD"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Een verklaring van afstand van een recht door een partij geldt alleen wanneer deze schriftelijk wordt gedaan, en mag niet worden beschouwd als een verklaring van afstand ter zake van een volgende schending of tekortkoming. Het niet of vertraagd uitoefenen door een partij van een recht of rechtsmiddel betekent geen verklaring van afstand van dat of enig ander recht of rechtsmiddel. </w:t>
      </w:r>
    </w:p>
    <w:p w14:paraId="3AE409C2"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Niets in deze Voorwaarden of de Overeenkomst is bedoeld of mag worden beschouwd als de totstandkoming van een samenwerkingsverband of </w:t>
      </w:r>
      <w:r w:rsidRPr="00021019">
        <w:rPr>
          <w:rFonts w:eastAsia="Calibri" w:cs="Calibri"/>
          <w:i/>
          <w:kern w:val="0"/>
          <w:sz w:val="17"/>
          <w:szCs w:val="17"/>
          <w:lang w:bidi="en-US"/>
          <w14:ligatures w14:val="none"/>
          <w14:numForm w14:val="oldStyle"/>
          <w14:numSpacing w14:val="tabular"/>
        </w:rPr>
        <w:t>joint venture</w:t>
      </w:r>
      <w:r w:rsidRPr="00021019">
        <w:rPr>
          <w:rFonts w:eastAsia="Calibri" w:cs="Calibri"/>
          <w:kern w:val="0"/>
          <w:sz w:val="17"/>
          <w:szCs w:val="17"/>
          <w:lang w:bidi="en-US"/>
          <w14:ligatures w14:val="none"/>
          <w14:numForm w14:val="oldStyle"/>
          <w14:numSpacing w14:val="tabular"/>
        </w:rPr>
        <w:t xml:space="preserve"> tussen de partijen. Geen van de partijen is bevoegd om als agent op te treden namens de andere partij, of de andere partij op enigerlei wijze te binden.</w:t>
      </w:r>
    </w:p>
    <w:p w14:paraId="595737FC"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PMingLiU" w:cs="Calibri"/>
          <w:b/>
          <w:kern w:val="0"/>
          <w:sz w:val="17"/>
          <w:szCs w:val="17"/>
          <w:lang w:bidi="en-US"/>
          <w14:ligatures w14:val="none"/>
          <w14:numForm w14:val="oldStyle"/>
          <w14:numSpacing w14:val="tabular"/>
        </w:rPr>
      </w:pPr>
      <w:r w:rsidRPr="00021019">
        <w:rPr>
          <w:rFonts w:eastAsia="PMingLiU" w:cs="Calibri"/>
          <w:kern w:val="0"/>
          <w:sz w:val="17"/>
          <w:szCs w:val="17"/>
          <w:lang w:bidi="en-US"/>
          <w14:ligatures w14:val="none"/>
          <w14:numForm w14:val="oldStyle"/>
          <w14:numSpacing w14:val="tabular"/>
        </w:rPr>
        <w:t xml:space="preserve">Niets in </w:t>
      </w:r>
      <w:r w:rsidRPr="00021019">
        <w:rPr>
          <w:rFonts w:eastAsia="Calibri" w:cs="Calibri"/>
          <w:kern w:val="0"/>
          <w:sz w:val="17"/>
          <w:szCs w:val="17"/>
          <w:lang w:bidi="en-US"/>
          <w14:ligatures w14:val="none"/>
          <w14:numForm w14:val="oldStyle"/>
          <w14:numSpacing w14:val="tabular"/>
        </w:rPr>
        <w:t xml:space="preserve">deze Voorwaarden of </w:t>
      </w:r>
      <w:r w:rsidRPr="00021019">
        <w:rPr>
          <w:rFonts w:eastAsia="PMingLiU" w:cs="Calibri"/>
          <w:kern w:val="0"/>
          <w:sz w:val="17"/>
          <w:szCs w:val="17"/>
          <w:lang w:bidi="en-US"/>
          <w14:ligatures w14:val="none"/>
          <w14:numForm w14:val="oldStyle"/>
          <w14:numSpacing w14:val="tabular"/>
        </w:rPr>
        <w:t xml:space="preserve">de Overeenkomst zal een partij enig recht of belang in de intellectuele eigendomsrechten van de andere partij overdragen, toewijzen, in licentie geven of </w:t>
      </w:r>
      <w:r w:rsidRPr="00021019">
        <w:rPr>
          <w:rFonts w:eastAsia="Calibri" w:cs="Calibri"/>
          <w:kern w:val="0"/>
          <w:sz w:val="17"/>
          <w:szCs w:val="17"/>
          <w:lang w:bidi="en-US"/>
          <w14:ligatures w14:val="none"/>
          <w14:numForm w14:val="oldStyle"/>
          <w14:numSpacing w14:val="tabular"/>
        </w:rPr>
        <w:t xml:space="preserve">anderszins </w:t>
      </w:r>
      <w:r w:rsidRPr="00021019">
        <w:rPr>
          <w:rFonts w:eastAsia="PMingLiU" w:cs="Calibri"/>
          <w:kern w:val="0"/>
          <w:sz w:val="17"/>
          <w:szCs w:val="17"/>
          <w:lang w:bidi="en-US"/>
          <w14:ligatures w14:val="none"/>
          <w14:numForm w14:val="oldStyle"/>
          <w14:numSpacing w14:val="tabular"/>
        </w:rPr>
        <w:t>verlenen.</w:t>
      </w:r>
    </w:p>
    <w:p w14:paraId="020B9697"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Als een partij wordt verhinderd of vertraagd in het uitvoeren van een van </w:t>
      </w:r>
      <w:r w:rsidRPr="00021019">
        <w:rPr>
          <w:rFonts w:eastAsia="PMingLiU" w:cs="Calibri"/>
          <w:kern w:val="0"/>
          <w:sz w:val="17"/>
          <w:szCs w:val="17"/>
          <w:lang w:bidi="en-US"/>
          <w14:ligatures w14:val="none"/>
          <w14:numForm w14:val="oldStyle"/>
          <w14:numSpacing w14:val="tabular"/>
        </w:rPr>
        <w:t xml:space="preserve">haar </w:t>
      </w:r>
      <w:r w:rsidRPr="00021019">
        <w:rPr>
          <w:rFonts w:eastAsia="Calibri" w:cs="Calibri"/>
          <w:kern w:val="0"/>
          <w:sz w:val="17"/>
          <w:szCs w:val="17"/>
          <w:lang w:bidi="en-US"/>
          <w14:ligatures w14:val="none"/>
          <w14:numForm w14:val="oldStyle"/>
          <w14:numSpacing w14:val="tabular"/>
        </w:rPr>
        <w:t xml:space="preserve">verplichtingen door een geval van Overmacht, dan wordt de verplichting opgeschort voor zolang het geval van Overmacht </w:t>
      </w:r>
      <w:r w:rsidRPr="00021019">
        <w:rPr>
          <w:rFonts w:eastAsia="PMingLiU" w:cs="Calibri"/>
          <w:kern w:val="0"/>
          <w:sz w:val="17"/>
          <w:szCs w:val="17"/>
          <w:lang w:bidi="en-US"/>
          <w14:ligatures w14:val="none"/>
          <w14:numForm w14:val="oldStyle"/>
          <w14:numSpacing w14:val="tabular"/>
        </w:rPr>
        <w:t>voortduurt</w:t>
      </w:r>
      <w:r w:rsidRPr="00021019">
        <w:rPr>
          <w:rFonts w:eastAsia="Calibri" w:cs="Calibri"/>
          <w:kern w:val="0"/>
          <w:sz w:val="17"/>
          <w:szCs w:val="17"/>
          <w:lang w:bidi="en-US"/>
          <w14:ligatures w14:val="none"/>
          <w14:numForm w14:val="oldStyle"/>
          <w14:numSpacing w14:val="tabular"/>
        </w:rPr>
        <w:t>, maar alleen voor zover de partij wordt verhinderd of vertraagd in het uitvoeren ervan.</w:t>
      </w:r>
    </w:p>
    <w:p w14:paraId="119CE2BE"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Tenzij uitdrukkelijk anders is bepaald in de Overeenkomst, kunnen alleen een partij of haar rechtverkrijgenden of rechtsopvolgers de voorwaarden van de Overeenkomst afdwingen. </w:t>
      </w:r>
      <w:r w:rsidRPr="00021019">
        <w:rPr>
          <w:rFonts w:eastAsia="PMingLiU" w:cs="Calibri"/>
          <w:kern w:val="0"/>
          <w:sz w:val="17"/>
          <w:szCs w:val="17"/>
          <w:lang w:bidi="en-US"/>
          <w14:ligatures w14:val="none"/>
          <w14:numForm w14:val="oldStyle"/>
          <w14:numSpacing w14:val="tabular"/>
        </w:rPr>
        <w:t xml:space="preserve">Voor zover </w:t>
      </w:r>
      <w:r w:rsidRPr="00021019">
        <w:rPr>
          <w:rFonts w:eastAsia="Calibri" w:cs="Calibri"/>
          <w:kern w:val="0"/>
          <w:sz w:val="17"/>
          <w:szCs w:val="17"/>
          <w:lang w:bidi="en-US"/>
          <w14:ligatures w14:val="none"/>
          <w14:numForm w14:val="oldStyle"/>
          <w14:numSpacing w14:val="tabular"/>
        </w:rPr>
        <w:t xml:space="preserve">de Overeenkomst een </w:t>
      </w:r>
      <w:r w:rsidRPr="00021019">
        <w:rPr>
          <w:rFonts w:eastAsia="Calibri" w:cs="Calibri"/>
          <w:iCs/>
          <w:kern w:val="0"/>
          <w:sz w:val="17"/>
          <w:szCs w:val="17"/>
          <w:lang w:bidi="en-US"/>
          <w14:ligatures w14:val="none"/>
          <w14:numForm w14:val="oldStyle"/>
          <w14:numSpacing w14:val="tabular"/>
        </w:rPr>
        <w:t>derdenbeding</w:t>
      </w:r>
      <w:r w:rsidRPr="00021019">
        <w:rPr>
          <w:rFonts w:eastAsia="Calibri" w:cs="Calibri"/>
          <w:i/>
          <w:kern w:val="0"/>
          <w:sz w:val="17"/>
          <w:szCs w:val="17"/>
          <w:lang w:bidi="en-US"/>
          <w14:ligatures w14:val="none"/>
          <w14:numForm w14:val="oldStyle"/>
          <w14:numSpacing w14:val="tabular"/>
        </w:rPr>
        <w:t xml:space="preserve"> </w:t>
      </w:r>
      <w:r w:rsidRPr="00021019">
        <w:rPr>
          <w:rFonts w:eastAsia="Calibri" w:cs="Calibri"/>
          <w:kern w:val="0"/>
          <w:sz w:val="17"/>
          <w:szCs w:val="17"/>
          <w:lang w:bidi="en-US"/>
          <w14:ligatures w14:val="none"/>
          <w14:numForm w14:val="oldStyle"/>
          <w14:numSpacing w14:val="tabular"/>
        </w:rPr>
        <w:t>bevat, wordt artikel 6:254 van het Burgerlijk Wetboek uitgesloten.</w:t>
      </w:r>
    </w:p>
    <w:p w14:paraId="4AB35C3B"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bookmarkStart w:id="23" w:name="_Ref158052522"/>
      <w:r w:rsidRPr="00021019">
        <w:rPr>
          <w:rFonts w:eastAsia="Calibri" w:cs="Calibri"/>
          <w:kern w:val="0"/>
          <w:sz w:val="17"/>
          <w:szCs w:val="17"/>
          <w:lang w:bidi="en-US"/>
          <w14:ligatures w14:val="none"/>
          <w14:numForm w14:val="oldStyle"/>
          <w14:numSpacing w14:val="tabular"/>
        </w:rPr>
        <w:t xml:space="preserve">Dienstverlener is gerechtigd haar rechten en verplichtingen uit hoofde van deze Voorwaarden en de Overeenkomst over te dragen aan haar Groepsmaatschappijen. Klant zal </w:t>
      </w:r>
      <w:r w:rsidRPr="00021019">
        <w:rPr>
          <w:rFonts w:eastAsia="PMingLiU" w:cs="Calibri"/>
          <w:kern w:val="0"/>
          <w:sz w:val="17"/>
          <w:szCs w:val="17"/>
          <w:lang w:bidi="en-US"/>
          <w14:ligatures w14:val="none"/>
          <w14:numForm w14:val="oldStyle"/>
          <w14:numSpacing w14:val="tabular"/>
        </w:rPr>
        <w:t xml:space="preserve">redelijkerwijs </w:t>
      </w:r>
      <w:r w:rsidRPr="00021019">
        <w:rPr>
          <w:rFonts w:eastAsia="Calibri" w:cs="Calibri"/>
          <w:kern w:val="0"/>
          <w:sz w:val="17"/>
          <w:szCs w:val="17"/>
          <w:lang w:bidi="en-US"/>
          <w14:ligatures w14:val="none"/>
          <w14:numForm w14:val="oldStyle"/>
          <w14:numSpacing w14:val="tabular"/>
        </w:rPr>
        <w:t xml:space="preserve">meewerken aan een dergelijke overdracht. Klant heeft alleen het recht om </w:t>
      </w:r>
      <w:r w:rsidRPr="00021019">
        <w:rPr>
          <w:rFonts w:eastAsia="PMingLiU" w:cs="Calibri"/>
          <w:kern w:val="0"/>
          <w:sz w:val="17"/>
          <w:szCs w:val="17"/>
          <w:lang w:bidi="en-US"/>
          <w14:ligatures w14:val="none"/>
          <w14:numForm w14:val="oldStyle"/>
          <w14:numSpacing w14:val="tabular"/>
        </w:rPr>
        <w:t xml:space="preserve">haar </w:t>
      </w:r>
      <w:r w:rsidRPr="00021019">
        <w:rPr>
          <w:rFonts w:eastAsia="Calibri" w:cs="Calibri"/>
          <w:kern w:val="0"/>
          <w:sz w:val="17"/>
          <w:szCs w:val="17"/>
          <w:lang w:bidi="en-US"/>
          <w14:ligatures w14:val="none"/>
          <w14:numForm w14:val="oldStyle"/>
          <w14:numSpacing w14:val="tabular"/>
        </w:rPr>
        <w:t xml:space="preserve">rechten en verplichtingen uit hoofde van deze Voorwaarden of de Overeenkomst over te dragen aan een Derde, met inbegrip van Groepsmaatschappijen van Klant, met de voorafgaande schriftelijke toestemming van Dienstverlener. Elke overdracht door Klant in strijd met dit artikel </w:t>
      </w:r>
      <w:bookmarkEnd w:id="23"/>
      <w:r w:rsidRPr="00021019">
        <w:rPr>
          <w:rFonts w:eastAsia="Calibri" w:cs="Calibri"/>
          <w:kern w:val="0"/>
          <w:sz w:val="17"/>
          <w:szCs w:val="17"/>
          <w:lang w:val="en-US" w:bidi="en-US"/>
          <w14:ligatures w14:val="none"/>
          <w14:numForm w14:val="oldStyle"/>
          <w14:numSpacing w14:val="tabular"/>
        </w:rPr>
        <w:fldChar w:fldCharType="begin"/>
      </w:r>
      <w:r w:rsidRPr="00021019">
        <w:rPr>
          <w:rFonts w:eastAsia="Calibri" w:cs="Calibri"/>
          <w:kern w:val="0"/>
          <w:sz w:val="17"/>
          <w:szCs w:val="17"/>
          <w:lang w:bidi="en-US"/>
          <w14:ligatures w14:val="none"/>
          <w14:numForm w14:val="oldStyle"/>
          <w14:numSpacing w14:val="tabular"/>
        </w:rPr>
        <w:instrText xml:space="preserve"> REF _Ref158052522 \r \h </w:instrText>
      </w:r>
      <w:r w:rsidRPr="00021019">
        <w:rPr>
          <w:rFonts w:eastAsia="Calibri" w:cs="Calibri"/>
          <w:kern w:val="0"/>
          <w:sz w:val="17"/>
          <w:szCs w:val="17"/>
          <w:lang w:val="en-US" w:bidi="en-US"/>
          <w14:ligatures w14:val="none"/>
          <w14:numForm w14:val="oldStyle"/>
          <w14:numSpacing w14:val="tabular"/>
        </w:rPr>
      </w:r>
      <w:r w:rsidRPr="00021019">
        <w:rPr>
          <w:rFonts w:eastAsia="Calibri" w:cs="Calibri"/>
          <w:kern w:val="0"/>
          <w:sz w:val="17"/>
          <w:szCs w:val="17"/>
          <w:lang w:val="en-US" w:bidi="en-US"/>
          <w14:ligatures w14:val="none"/>
          <w14:numForm w14:val="oldStyle"/>
          <w14:numSpacing w14:val="tabular"/>
        </w:rPr>
        <w:fldChar w:fldCharType="separate"/>
      </w:r>
      <w:r w:rsidRPr="00021019">
        <w:rPr>
          <w:rFonts w:eastAsia="Calibri" w:cs="Calibri"/>
          <w:kern w:val="0"/>
          <w:sz w:val="17"/>
          <w:szCs w:val="17"/>
          <w:lang w:bidi="en-US"/>
          <w14:ligatures w14:val="none"/>
          <w14:numForm w14:val="oldStyle"/>
          <w14:numSpacing w14:val="tabular"/>
        </w:rPr>
        <w:t>12.6</w:t>
      </w:r>
      <w:r w:rsidRPr="00021019">
        <w:rPr>
          <w:rFonts w:eastAsia="Calibri" w:cs="Calibri"/>
          <w:kern w:val="0"/>
          <w:sz w:val="17"/>
          <w:szCs w:val="17"/>
          <w:lang w:val="en-US" w:bidi="en-US"/>
          <w14:ligatures w14:val="none"/>
          <w14:numForm w14:val="oldStyle"/>
          <w14:numSpacing w14:val="tabular"/>
        </w:rPr>
        <w:fldChar w:fldCharType="end"/>
      </w:r>
      <w:r w:rsidRPr="00021019">
        <w:rPr>
          <w:rFonts w:eastAsia="Calibri" w:cs="Calibri"/>
          <w:kern w:val="0"/>
          <w:sz w:val="17"/>
          <w:szCs w:val="17"/>
          <w:lang w:bidi="en-US"/>
          <w14:ligatures w14:val="none"/>
          <w14:numForm w14:val="oldStyle"/>
          <w14:numSpacing w14:val="tabular"/>
        </w:rPr>
        <w:t xml:space="preserve"> zal zonder goederenrechtelijke werking zijn.</w:t>
      </w:r>
    </w:p>
    <w:p w14:paraId="5DE61FAB"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lastRenderedPageBreak/>
        <w:t xml:space="preserve">Klant doet afstand van </w:t>
      </w:r>
      <w:r w:rsidRPr="00021019">
        <w:rPr>
          <w:rFonts w:eastAsia="PMingLiU" w:cs="Calibri"/>
          <w:kern w:val="0"/>
          <w:sz w:val="17"/>
          <w:szCs w:val="17"/>
          <w:lang w:bidi="en-US"/>
          <w14:ligatures w14:val="none"/>
          <w14:numForm w14:val="oldStyle"/>
          <w14:numSpacing w14:val="tabular"/>
        </w:rPr>
        <w:t xml:space="preserve">haar </w:t>
      </w:r>
      <w:r w:rsidRPr="00021019">
        <w:rPr>
          <w:rFonts w:eastAsia="Calibri" w:cs="Calibri"/>
          <w:kern w:val="0"/>
          <w:sz w:val="17"/>
          <w:szCs w:val="17"/>
          <w:lang w:bidi="en-US"/>
          <w14:ligatures w14:val="none"/>
          <w14:numForm w14:val="oldStyle"/>
          <w14:numSpacing w14:val="tabular"/>
        </w:rPr>
        <w:t xml:space="preserve">recht om bedragen die zij aan Dienstverlener verschuldigd is in te houden of te verrekenen, of om </w:t>
      </w:r>
      <w:r w:rsidRPr="00021019">
        <w:rPr>
          <w:rFonts w:eastAsia="PMingLiU" w:cs="Calibri"/>
          <w:kern w:val="0"/>
          <w:sz w:val="17"/>
          <w:szCs w:val="17"/>
          <w:lang w:bidi="en-US"/>
          <w14:ligatures w14:val="none"/>
          <w14:numForm w14:val="oldStyle"/>
          <w14:numSpacing w14:val="tabular"/>
        </w:rPr>
        <w:t xml:space="preserve">haar </w:t>
      </w:r>
      <w:r w:rsidRPr="00021019">
        <w:rPr>
          <w:rFonts w:eastAsia="Calibri" w:cs="Calibri"/>
          <w:kern w:val="0"/>
          <w:sz w:val="17"/>
          <w:szCs w:val="17"/>
          <w:lang w:bidi="en-US"/>
          <w14:ligatures w14:val="none"/>
          <w14:numForm w14:val="oldStyle"/>
          <w14:numSpacing w14:val="tabular"/>
        </w:rPr>
        <w:t>prestaties op te schorten.</w:t>
      </w:r>
    </w:p>
    <w:p w14:paraId="6059D3F6"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Deze Voorwaarden kunnen van tijd tot tijd eenzijdig door Dienstverlener worden gewijzigd. Dienstverlener zal Klant op de hoogte brengen van elke wezenlijke wijziging en de gewijzigde versie aan Klant toesturen. Indien Klant niet akkoord is met een dergelijke wijziging, heeft Klant het recht om de Overeenkomst binnen veertien (14) dagen na kennisgeving van de voorgestelde wijziging op te zeggen met een opzegtermijn van negentig (90) dagen. </w:t>
      </w:r>
    </w:p>
    <w:p w14:paraId="71257355" w14:textId="77777777" w:rsidR="00021019" w:rsidRPr="00021019" w:rsidRDefault="00021019" w:rsidP="00021019">
      <w:pPr>
        <w:spacing w:after="0" w:line="240" w:lineRule="auto"/>
        <w:contextualSpacing/>
        <w:jc w:val="both"/>
        <w:rPr>
          <w:rFonts w:eastAsia="Calibri" w:cs="Calibri"/>
          <w:kern w:val="0"/>
          <w:sz w:val="17"/>
          <w:szCs w:val="17"/>
          <w:lang w:bidi="en-US"/>
          <w14:ligatures w14:val="none"/>
          <w14:numForm w14:val="oldStyle"/>
          <w14:numSpacing w14:val="tabular"/>
        </w:rPr>
      </w:pPr>
    </w:p>
    <w:p w14:paraId="44C68475" w14:textId="77777777" w:rsidR="00021019" w:rsidRPr="00021019" w:rsidRDefault="00021019" w:rsidP="00021019">
      <w:pPr>
        <w:numPr>
          <w:ilvl w:val="0"/>
          <w:numId w:val="1"/>
        </w:numPr>
        <w:spacing w:after="0" w:line="240" w:lineRule="auto"/>
        <w:ind w:left="567" w:hanging="567"/>
        <w:contextualSpacing/>
        <w:jc w:val="both"/>
        <w:rPr>
          <w:rFonts w:eastAsia="PMingLiU" w:cs="Calibri"/>
          <w:b/>
          <w:kern w:val="0"/>
          <w:sz w:val="17"/>
          <w:szCs w:val="17"/>
          <w:lang w:val="en-US" w:bidi="en-US"/>
          <w14:ligatures w14:val="none"/>
          <w14:numForm w14:val="oldStyle"/>
          <w14:numSpacing w14:val="tabular"/>
        </w:rPr>
      </w:pPr>
      <w:bookmarkStart w:id="24" w:name="_Ref13067307"/>
      <w:r w:rsidRPr="00021019">
        <w:rPr>
          <w:rFonts w:eastAsia="PMingLiU" w:cs="Calibri"/>
          <w:b/>
          <w:kern w:val="0"/>
          <w:sz w:val="17"/>
          <w:szCs w:val="17"/>
          <w:lang w:val="en-US" w:bidi="en-US"/>
          <w14:ligatures w14:val="none"/>
          <w14:numForm w14:val="oldStyle"/>
          <w14:numSpacing w14:val="tabular"/>
        </w:rPr>
        <w:t>TOEPASSELIJK RECHT</w:t>
      </w:r>
      <w:bookmarkEnd w:id="24"/>
      <w:r w:rsidRPr="00021019">
        <w:rPr>
          <w:rFonts w:eastAsia="PMingLiU" w:cs="Calibri"/>
          <w:b/>
          <w:kern w:val="0"/>
          <w:sz w:val="17"/>
          <w:szCs w:val="17"/>
          <w:lang w:val="en-US" w:bidi="en-US"/>
          <w14:ligatures w14:val="none"/>
          <w14:numForm w14:val="oldStyle"/>
          <w14:numSpacing w14:val="tabular"/>
        </w:rPr>
        <w:t xml:space="preserve"> EN RECHTSMACHT</w:t>
      </w:r>
    </w:p>
    <w:p w14:paraId="0ED44AA8"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bookmarkStart w:id="25" w:name="_Ref422256677"/>
      <w:r w:rsidRPr="00021019">
        <w:rPr>
          <w:rFonts w:eastAsia="Calibri" w:cs="Calibri"/>
          <w:kern w:val="0"/>
          <w:sz w:val="17"/>
          <w:szCs w:val="17"/>
          <w:lang w:bidi="en-US"/>
          <w14:ligatures w14:val="none"/>
          <w14:numForm w14:val="oldStyle"/>
          <w14:numSpacing w14:val="tabular"/>
        </w:rPr>
        <w:t xml:space="preserve">Op deze Voorwaarden, de Overeenkomst en de relatie tussen partijen is uitsluitend Nederlands recht van toepassing. </w:t>
      </w:r>
    </w:p>
    <w:p w14:paraId="0140D3D2" w14:textId="77777777" w:rsidR="00021019" w:rsidRPr="00021019" w:rsidRDefault="00021019" w:rsidP="00021019">
      <w:pPr>
        <w:numPr>
          <w:ilvl w:val="1"/>
          <w:numId w:val="1"/>
        </w:numPr>
        <w:tabs>
          <w:tab w:val="num" w:pos="567"/>
        </w:tabs>
        <w:spacing w:after="0" w:line="240" w:lineRule="auto"/>
        <w:ind w:left="567" w:hanging="567"/>
        <w:contextualSpacing/>
        <w:jc w:val="both"/>
        <w:rPr>
          <w:rFonts w:eastAsia="Calibri" w:cs="Calibri"/>
          <w:kern w:val="0"/>
          <w:sz w:val="17"/>
          <w:szCs w:val="17"/>
          <w:lang w:bidi="en-US"/>
          <w14:ligatures w14:val="none"/>
          <w14:numForm w14:val="oldStyle"/>
          <w14:numSpacing w14:val="tabular"/>
        </w:rPr>
      </w:pPr>
      <w:r w:rsidRPr="00021019">
        <w:rPr>
          <w:rFonts w:eastAsia="Calibri" w:cs="Calibri"/>
          <w:kern w:val="0"/>
          <w:sz w:val="17"/>
          <w:szCs w:val="17"/>
          <w:lang w:bidi="en-US"/>
          <w14:ligatures w14:val="none"/>
          <w14:numForm w14:val="oldStyle"/>
          <w14:numSpacing w14:val="tabular"/>
        </w:rPr>
        <w:t xml:space="preserve">Alle geschillen, onenigheden of vorderingen tussen partijen die voortvloeien uit of verband houden met deze Voorwaarden en/of de Overeenkomst en/of nadere overeenkomsten </w:t>
      </w:r>
      <w:r w:rsidRPr="00021019">
        <w:rPr>
          <w:rFonts w:eastAsia="PMingLiU" w:cs="Calibri"/>
          <w:kern w:val="0"/>
          <w:sz w:val="17"/>
          <w:szCs w:val="17"/>
          <w:lang w:bidi="en-US"/>
          <w14:ligatures w14:val="none"/>
          <w14:numForm w14:val="oldStyle"/>
          <w14:numSpacing w14:val="tabular"/>
        </w:rPr>
        <w:t xml:space="preserve">die </w:t>
      </w:r>
      <w:r w:rsidRPr="00021019">
        <w:rPr>
          <w:rFonts w:eastAsia="Calibri" w:cs="Calibri"/>
          <w:kern w:val="0"/>
          <w:sz w:val="17"/>
          <w:szCs w:val="17"/>
          <w:lang w:bidi="en-US"/>
          <w14:ligatures w14:val="none"/>
          <w14:numForm w14:val="oldStyle"/>
          <w14:numSpacing w14:val="tabular"/>
        </w:rPr>
        <w:t xml:space="preserve">daarvan het gevolg zijn, zullen bij uitsluiting worden voorgelegd aan de rechter te </w:t>
      </w:r>
      <w:bookmarkEnd w:id="25"/>
      <w:r w:rsidRPr="00021019">
        <w:rPr>
          <w:rFonts w:eastAsia="Calibri" w:cs="Calibri"/>
          <w:kern w:val="0"/>
          <w:sz w:val="17"/>
          <w:szCs w:val="17"/>
          <w:lang w:bidi="en-US"/>
          <w14:ligatures w14:val="none"/>
          <w14:numForm w14:val="oldStyle"/>
          <w14:numSpacing w14:val="tabular"/>
        </w:rPr>
        <w:t>Amsterdam.</w:t>
      </w:r>
    </w:p>
    <w:p w14:paraId="2F0AC907" w14:textId="77777777" w:rsidR="00021019" w:rsidRPr="00021019" w:rsidRDefault="00021019" w:rsidP="00021019">
      <w:pPr>
        <w:spacing w:line="259" w:lineRule="auto"/>
        <w:contextualSpacing/>
        <w:jc w:val="both"/>
        <w:rPr>
          <w:rFonts w:eastAsia="Calibri" w:cs="Calibri"/>
          <w:kern w:val="0"/>
          <w:sz w:val="17"/>
          <w:szCs w:val="17"/>
          <w:lang w:bidi="en-US"/>
          <w14:ligatures w14:val="none"/>
          <w14:numForm w14:val="oldStyle"/>
          <w14:numSpacing w14:val="tabular"/>
        </w:rPr>
      </w:pPr>
    </w:p>
    <w:p w14:paraId="4BCECBB0" w14:textId="77777777" w:rsidR="00021019" w:rsidRPr="00021019" w:rsidRDefault="00021019" w:rsidP="00021019">
      <w:pPr>
        <w:spacing w:line="259" w:lineRule="auto"/>
        <w:contextualSpacing/>
        <w:jc w:val="both"/>
        <w:rPr>
          <w:rFonts w:eastAsia="Calibri" w:cs="Calibri"/>
          <w:i/>
          <w:kern w:val="0"/>
          <w:sz w:val="17"/>
          <w:szCs w:val="17"/>
          <w:lang w:bidi="en-US"/>
          <w14:ligatures w14:val="none"/>
          <w14:numForm w14:val="oldStyle"/>
          <w14:numSpacing w14:val="tabular"/>
        </w:rPr>
      </w:pPr>
    </w:p>
    <w:p w14:paraId="5769027B"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p w14:paraId="7290FB40"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p w14:paraId="3F03CCE6"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p w14:paraId="0FD856C5"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p w14:paraId="7985746B"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bookmarkEnd w:id="8"/>
    <w:bookmarkEnd w:id="15"/>
    <w:p w14:paraId="0FD01733" w14:textId="341CBE85"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r>
        <w:rPr>
          <w:rFonts w:eastAsia="Calibri" w:cs="Calibri"/>
          <w:i/>
          <w:kern w:val="0"/>
          <w:sz w:val="17"/>
          <w:szCs w:val="17"/>
          <w:lang w:bidi="en-US"/>
          <w14:ligatures w14:val="none"/>
          <w14:numForm w14:val="oldStyle"/>
          <w14:numSpacing w14:val="tabular"/>
        </w:rPr>
        <w:t>Versie maart 2026</w:t>
      </w:r>
    </w:p>
    <w:p w14:paraId="3D16A96A"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p w14:paraId="296E0F97"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p w14:paraId="7E58E3A7"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p w14:paraId="332268AB"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pPr>
    </w:p>
    <w:p w14:paraId="4A162A48" w14:textId="77777777" w:rsidR="00021019" w:rsidRPr="00021019" w:rsidRDefault="00021019" w:rsidP="00021019">
      <w:pPr>
        <w:spacing w:line="259" w:lineRule="auto"/>
        <w:contextualSpacing/>
        <w:jc w:val="right"/>
        <w:rPr>
          <w:rFonts w:eastAsia="Calibri" w:cs="Calibri"/>
          <w:i/>
          <w:kern w:val="0"/>
          <w:sz w:val="17"/>
          <w:szCs w:val="17"/>
          <w:lang w:bidi="en-US"/>
          <w14:ligatures w14:val="none"/>
          <w14:numForm w14:val="oldStyle"/>
          <w14:numSpacing w14:val="tabular"/>
        </w:rPr>
        <w:sectPr w:rsidR="00021019" w:rsidRPr="00021019" w:rsidSect="00021019">
          <w:headerReference w:type="even" r:id="rId12"/>
          <w:headerReference w:type="default" r:id="rId13"/>
          <w:footerReference w:type="even" r:id="rId14"/>
          <w:footerReference w:type="default" r:id="rId15"/>
          <w:headerReference w:type="first" r:id="rId16"/>
          <w:footerReference w:type="first" r:id="rId17"/>
          <w:pgSz w:w="11906" w:h="16838"/>
          <w:pgMar w:top="2304" w:right="1152" w:bottom="2016" w:left="706" w:header="432" w:footer="475" w:gutter="0"/>
          <w:paperSrc w:first="15" w:other="15"/>
          <w:cols w:num="2" w:space="426"/>
          <w:docGrid w:linePitch="360"/>
        </w:sectPr>
      </w:pPr>
    </w:p>
    <w:p w14:paraId="0B345474" w14:textId="77777777" w:rsidR="00021019" w:rsidRDefault="00021019" w:rsidP="00021019">
      <w:pPr>
        <w:spacing w:line="259" w:lineRule="auto"/>
        <w:contextualSpacing/>
        <w:rPr>
          <w:rFonts w:eastAsia="Calibri" w:cs="Calibri"/>
          <w:b/>
          <w:bCs/>
          <w:iCs/>
          <w:kern w:val="0"/>
          <w:sz w:val="17"/>
          <w:szCs w:val="17"/>
          <w:lang w:bidi="en-US"/>
          <w14:ligatures w14:val="none"/>
          <w14:numForm w14:val="oldStyle"/>
          <w14:numSpacing w14:val="tabular"/>
        </w:rPr>
      </w:pPr>
    </w:p>
    <w:p w14:paraId="5182CA2C" w14:textId="77777777" w:rsidR="00021019" w:rsidRDefault="00021019" w:rsidP="00021019">
      <w:pPr>
        <w:spacing w:line="259" w:lineRule="auto"/>
        <w:contextualSpacing/>
        <w:rPr>
          <w:rFonts w:eastAsia="Calibri" w:cs="Calibri"/>
          <w:b/>
          <w:bCs/>
          <w:iCs/>
          <w:kern w:val="0"/>
          <w:sz w:val="17"/>
          <w:szCs w:val="17"/>
          <w:lang w:bidi="en-US"/>
          <w14:ligatures w14:val="none"/>
          <w14:numForm w14:val="oldStyle"/>
          <w14:numSpacing w14:val="tabular"/>
        </w:rPr>
      </w:pPr>
    </w:p>
    <w:p w14:paraId="4F60F4E8" w14:textId="6611BCBF" w:rsidR="00021019" w:rsidRPr="00021019" w:rsidRDefault="00021019" w:rsidP="00021019">
      <w:pPr>
        <w:spacing w:line="259" w:lineRule="auto"/>
        <w:contextualSpacing/>
        <w:rPr>
          <w:rFonts w:eastAsia="Calibri" w:cs="Calibri"/>
          <w:b/>
          <w:bCs/>
          <w:iCs/>
          <w:kern w:val="0"/>
          <w:sz w:val="17"/>
          <w:szCs w:val="17"/>
          <w:lang w:bidi="en-US"/>
          <w14:ligatures w14:val="none"/>
          <w14:numForm w14:val="oldStyle"/>
          <w14:numSpacing w14:val="tabular"/>
        </w:rPr>
      </w:pPr>
      <w:r w:rsidRPr="00021019">
        <w:rPr>
          <w:rFonts w:eastAsia="Calibri" w:cs="Calibri"/>
          <w:b/>
          <w:bCs/>
          <w:iCs/>
          <w:kern w:val="0"/>
          <w:sz w:val="17"/>
          <w:szCs w:val="17"/>
          <w:lang w:bidi="en-US"/>
          <w14:ligatures w14:val="none"/>
          <w14:numForm w14:val="oldStyle"/>
          <w14:numSpacing w14:val="tabular"/>
        </w:rPr>
        <w:t xml:space="preserve">APPENDIX 1 – EISEN AAN SPREEKKAMERS OP LOCATIE KLANT </w:t>
      </w:r>
    </w:p>
    <w:p w14:paraId="55A03F92" w14:textId="77777777" w:rsidR="00021019" w:rsidRPr="00021019" w:rsidRDefault="00021019" w:rsidP="00021019">
      <w:pPr>
        <w:spacing w:line="259" w:lineRule="auto"/>
        <w:contextualSpacing/>
        <w:rPr>
          <w:rFonts w:eastAsia="Calibri" w:cs="Calibri"/>
          <w:b/>
          <w:bCs/>
          <w:iCs/>
          <w:kern w:val="0"/>
          <w:sz w:val="17"/>
          <w:szCs w:val="17"/>
          <w:lang w:bidi="en-US"/>
          <w14:ligatures w14:val="none"/>
          <w14:numForm w14:val="oldStyle"/>
          <w14:numSpacing w14:val="tabular"/>
        </w:rPr>
      </w:pPr>
    </w:p>
    <w:tbl>
      <w:tblPr>
        <w:tblStyle w:val="Tabelraster1"/>
        <w:tblW w:w="5000" w:type="pct"/>
        <w:tblLook w:val="04A0" w:firstRow="1" w:lastRow="0" w:firstColumn="1" w:lastColumn="0" w:noHBand="0" w:noVBand="1"/>
      </w:tblPr>
      <w:tblGrid>
        <w:gridCol w:w="9016"/>
      </w:tblGrid>
      <w:tr w:rsidR="00021019" w:rsidRPr="00021019" w14:paraId="2C4049EF" w14:textId="77777777" w:rsidTr="001142E0">
        <w:tc>
          <w:tcPr>
            <w:tcW w:w="5000" w:type="pct"/>
            <w:shd w:val="clear" w:color="auto" w:fill="98DD98"/>
            <w:vAlign w:val="center"/>
          </w:tcPr>
          <w:p w14:paraId="7FB3B554"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br w:type="page"/>
            </w:r>
            <w:r w:rsidRPr="00021019">
              <w:rPr>
                <w:rFonts w:eastAsia="Calibri" w:cs="Calibri"/>
                <w:color w:val="767171"/>
                <w:sz w:val="17"/>
                <w:szCs w:val="17"/>
                <w14:numForm w14:val="oldStyle"/>
                <w14:numSpacing w14:val="tabular"/>
              </w:rPr>
              <w:br w:type="page"/>
            </w:r>
            <w:r w:rsidRPr="00021019">
              <w:rPr>
                <w:rFonts w:eastAsia="Calibri" w:cs="Calibri"/>
                <w:b/>
                <w:color w:val="767171"/>
                <w:sz w:val="17"/>
                <w:szCs w:val="17"/>
                <w14:numForm w14:val="oldStyle"/>
                <w14:numSpacing w14:val="tabular"/>
              </w:rPr>
              <w:t>Gebouwaspecten</w:t>
            </w:r>
          </w:p>
        </w:tc>
      </w:tr>
      <w:tr w:rsidR="00021019" w:rsidRPr="00021019" w14:paraId="5CCB0854" w14:textId="77777777" w:rsidTr="001142E0">
        <w:tc>
          <w:tcPr>
            <w:tcW w:w="5000" w:type="pct"/>
            <w:vAlign w:val="center"/>
          </w:tcPr>
          <w:p w14:paraId="39611763"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De klimatologische voorzieningen voldoen (voldoende ventilatie)</w:t>
            </w:r>
          </w:p>
        </w:tc>
      </w:tr>
      <w:tr w:rsidR="00021019" w:rsidRPr="00021019" w14:paraId="76D87839" w14:textId="77777777" w:rsidTr="001142E0">
        <w:tc>
          <w:tcPr>
            <w:tcW w:w="5000" w:type="pct"/>
            <w:vAlign w:val="center"/>
          </w:tcPr>
          <w:p w14:paraId="740B76C6"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Er is voldoende verlichting</w:t>
            </w:r>
          </w:p>
        </w:tc>
      </w:tr>
      <w:tr w:rsidR="00021019" w:rsidRPr="00021019" w14:paraId="49753FC6" w14:textId="77777777" w:rsidTr="001142E0">
        <w:tc>
          <w:tcPr>
            <w:tcW w:w="5000" w:type="pct"/>
            <w:vAlign w:val="center"/>
          </w:tcPr>
          <w:p w14:paraId="69890AEE"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De ruimte is schoon en netjes</w:t>
            </w:r>
          </w:p>
        </w:tc>
      </w:tr>
      <w:tr w:rsidR="00021019" w:rsidRPr="00021019" w14:paraId="0A0E1B29" w14:textId="77777777" w:rsidTr="001142E0">
        <w:tc>
          <w:tcPr>
            <w:tcW w:w="5000" w:type="pct"/>
            <w:vAlign w:val="center"/>
          </w:tcPr>
          <w:p w14:paraId="321C7DAD"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De ruimte is voorzien van daglichttoetreding</w:t>
            </w:r>
          </w:p>
        </w:tc>
      </w:tr>
      <w:tr w:rsidR="00021019" w:rsidRPr="00021019" w14:paraId="2417D27B" w14:textId="77777777" w:rsidTr="001142E0">
        <w:tc>
          <w:tcPr>
            <w:tcW w:w="5000" w:type="pct"/>
            <w:vAlign w:val="center"/>
          </w:tcPr>
          <w:p w14:paraId="5A34A80B" w14:textId="77777777" w:rsidR="00021019" w:rsidRPr="00021019" w:rsidRDefault="00021019" w:rsidP="00021019">
            <w:pPr>
              <w:spacing w:before="10" w:after="40" w:line="280" w:lineRule="atLeast"/>
              <w:ind w:right="-70"/>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Er is goede bewegwijzering</w:t>
            </w:r>
          </w:p>
          <w:p w14:paraId="311F9805"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Het is voor de cliënt duidelijk waar ze moeten zijn, waar ze plaats mogen nemen en wie hem/haar ophaalt</w:t>
            </w:r>
          </w:p>
        </w:tc>
      </w:tr>
      <w:tr w:rsidR="00021019" w:rsidRPr="00021019" w14:paraId="33AFBE94" w14:textId="77777777" w:rsidTr="001142E0">
        <w:tc>
          <w:tcPr>
            <w:tcW w:w="5000" w:type="pct"/>
            <w:shd w:val="clear" w:color="auto" w:fill="98DD98"/>
            <w:vAlign w:val="center"/>
          </w:tcPr>
          <w:p w14:paraId="40F28A48" w14:textId="77777777" w:rsidR="00021019" w:rsidRPr="00021019" w:rsidRDefault="00021019" w:rsidP="00021019">
            <w:pPr>
              <w:spacing w:before="10" w:after="40" w:line="280" w:lineRule="atLeast"/>
              <w:ind w:right="-70"/>
              <w:rPr>
                <w:rFonts w:eastAsia="Calibri" w:cs="Calibri"/>
                <w:color w:val="767171"/>
                <w:sz w:val="17"/>
                <w:szCs w:val="17"/>
                <w14:numForm w14:val="oldStyle"/>
                <w14:numSpacing w14:val="tabular"/>
              </w:rPr>
            </w:pPr>
            <w:r w:rsidRPr="00021019">
              <w:rPr>
                <w:rFonts w:eastAsia="Calibri" w:cs="Calibri"/>
                <w:b/>
                <w:bCs/>
                <w:color w:val="767171"/>
                <w:sz w:val="17"/>
                <w:szCs w:val="17"/>
                <w14:numForm w14:val="oldStyle"/>
                <w14:numSpacing w14:val="tabular"/>
              </w:rPr>
              <w:t>Faciliteiten</w:t>
            </w:r>
          </w:p>
        </w:tc>
      </w:tr>
      <w:tr w:rsidR="00021019" w:rsidRPr="00021019" w14:paraId="3F0A51EA" w14:textId="77777777" w:rsidTr="001142E0">
        <w:tc>
          <w:tcPr>
            <w:tcW w:w="5000" w:type="pct"/>
          </w:tcPr>
          <w:p w14:paraId="782F061C" w14:textId="77777777" w:rsidR="00021019" w:rsidRPr="00021019" w:rsidRDefault="00021019" w:rsidP="00021019">
            <w:pPr>
              <w:spacing w:before="10" w:after="40" w:line="280" w:lineRule="atLeast"/>
              <w:ind w:right="-70"/>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 xml:space="preserve">Er is een bureau/tafel met stoel en 2 stoelen voor de cliënt </w:t>
            </w:r>
          </w:p>
        </w:tc>
      </w:tr>
      <w:tr w:rsidR="00021019" w:rsidRPr="00021019" w14:paraId="22B10318" w14:textId="77777777" w:rsidTr="001142E0">
        <w:tc>
          <w:tcPr>
            <w:tcW w:w="5000" w:type="pct"/>
          </w:tcPr>
          <w:p w14:paraId="09F54DA9" w14:textId="77777777" w:rsidR="00021019" w:rsidRPr="00021019" w:rsidRDefault="00021019" w:rsidP="00021019">
            <w:pPr>
              <w:spacing w:before="10" w:after="40" w:line="280" w:lineRule="atLeast"/>
              <w:ind w:right="-70"/>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Er is voldoende zeep, schoonmaakdoekjes en desinfecterende gel aanwezig</w:t>
            </w:r>
          </w:p>
        </w:tc>
      </w:tr>
      <w:tr w:rsidR="00021019" w:rsidRPr="00021019" w14:paraId="07E9DF44" w14:textId="77777777" w:rsidTr="001142E0">
        <w:tc>
          <w:tcPr>
            <w:tcW w:w="5000" w:type="pct"/>
          </w:tcPr>
          <w:p w14:paraId="7BD07A1F" w14:textId="77777777" w:rsidR="00021019" w:rsidRPr="00021019" w:rsidRDefault="00021019" w:rsidP="00021019">
            <w:pPr>
              <w:spacing w:before="10" w:after="40" w:line="280" w:lineRule="atLeast"/>
              <w:ind w:right="-70"/>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De arts/taakgedelegeerde heeft een goede instelbare (bureau)stoel</w:t>
            </w:r>
          </w:p>
        </w:tc>
      </w:tr>
      <w:tr w:rsidR="00021019" w:rsidRPr="00021019" w14:paraId="1A2C19A0" w14:textId="77777777" w:rsidTr="001142E0">
        <w:tc>
          <w:tcPr>
            <w:tcW w:w="5000" w:type="pct"/>
          </w:tcPr>
          <w:p w14:paraId="3226EBAD" w14:textId="77777777" w:rsidR="00021019" w:rsidRPr="00021019" w:rsidRDefault="00021019" w:rsidP="00021019">
            <w:pPr>
              <w:spacing w:before="10" w:after="40" w:line="280" w:lineRule="atLeast"/>
              <w:ind w:right="-70"/>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Er is een wastafel in de buurt van de spreekkamer</w:t>
            </w:r>
          </w:p>
        </w:tc>
      </w:tr>
      <w:tr w:rsidR="00021019" w:rsidRPr="00021019" w14:paraId="2E587BAA" w14:textId="77777777" w:rsidTr="001142E0">
        <w:trPr>
          <w:trHeight w:val="328"/>
        </w:trPr>
        <w:tc>
          <w:tcPr>
            <w:tcW w:w="5000" w:type="pct"/>
          </w:tcPr>
          <w:p w14:paraId="28DFD76F" w14:textId="77777777" w:rsidR="00021019" w:rsidRPr="00021019" w:rsidRDefault="00021019" w:rsidP="00021019">
            <w:pPr>
              <w:spacing w:before="10" w:after="40" w:line="280" w:lineRule="atLeast"/>
              <w:ind w:right="-70"/>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Er is een kapstok aanwezig</w:t>
            </w:r>
          </w:p>
        </w:tc>
      </w:tr>
      <w:tr w:rsidR="00021019" w:rsidRPr="00021019" w14:paraId="246170FB" w14:textId="77777777" w:rsidTr="001142E0">
        <w:tc>
          <w:tcPr>
            <w:tcW w:w="5000" w:type="pct"/>
            <w:shd w:val="clear" w:color="auto" w:fill="98DD98"/>
            <w:vAlign w:val="center"/>
          </w:tcPr>
          <w:p w14:paraId="138D0765" w14:textId="77777777" w:rsidR="00021019" w:rsidRPr="00021019" w:rsidRDefault="00021019" w:rsidP="00021019">
            <w:pPr>
              <w:spacing w:before="10" w:after="40" w:line="280" w:lineRule="atLeast"/>
              <w:ind w:right="-70"/>
              <w:rPr>
                <w:rFonts w:eastAsia="Calibri" w:cs="Calibri"/>
                <w:color w:val="767171"/>
                <w:sz w:val="17"/>
                <w:szCs w:val="17"/>
                <w14:numForm w14:val="oldStyle"/>
                <w14:numSpacing w14:val="tabular"/>
              </w:rPr>
            </w:pPr>
            <w:r w:rsidRPr="00021019">
              <w:rPr>
                <w:rFonts w:eastAsia="Calibri" w:cs="Calibri"/>
                <w:b/>
                <w:bCs/>
                <w:color w:val="767171"/>
                <w:sz w:val="17"/>
                <w:szCs w:val="17"/>
                <w14:numForm w14:val="oldStyle"/>
                <w14:numSpacing w14:val="tabular"/>
              </w:rPr>
              <w:t>Privacy / calamiteiten</w:t>
            </w:r>
          </w:p>
        </w:tc>
      </w:tr>
      <w:tr w:rsidR="00021019" w:rsidRPr="00021019" w14:paraId="7254D439" w14:textId="77777777" w:rsidTr="001142E0">
        <w:tc>
          <w:tcPr>
            <w:tcW w:w="5000" w:type="pct"/>
            <w:vAlign w:val="center"/>
          </w:tcPr>
          <w:p w14:paraId="49380501" w14:textId="77777777" w:rsidR="00021019" w:rsidRPr="00021019" w:rsidRDefault="00021019" w:rsidP="00021019">
            <w:pPr>
              <w:autoSpaceDE w:val="0"/>
              <w:autoSpaceDN w:val="0"/>
              <w:adjustRightInd w:val="0"/>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De privacy van de cliënt is in de spreekkamer gewaarborgd</w:t>
            </w:r>
          </w:p>
          <w:p w14:paraId="0524DD92" w14:textId="77777777" w:rsidR="00021019" w:rsidRPr="00021019" w:rsidRDefault="00021019" w:rsidP="00021019">
            <w:pPr>
              <w:spacing w:before="10" w:after="40" w:line="280" w:lineRule="atLeast"/>
              <w:rPr>
                <w:rFonts w:eastAsia="Calibri" w:cs="Calibri"/>
                <w:b/>
                <w:bCs/>
                <w:color w:val="767171"/>
                <w:sz w:val="17"/>
                <w:szCs w:val="17"/>
                <w14:numForm w14:val="oldStyle"/>
                <w14:numSpacing w14:val="tabular"/>
              </w:rPr>
            </w:pPr>
            <w:r w:rsidRPr="00021019">
              <w:rPr>
                <w:rFonts w:eastAsia="Calibri" w:cs="Calibri"/>
                <w:color w:val="767171"/>
                <w:sz w:val="17"/>
                <w:szCs w:val="17"/>
                <w14:numForm w14:val="oldStyle"/>
                <w14:numSpacing w14:val="tabular"/>
              </w:rPr>
              <w:t xml:space="preserve">Bijvoorbeeld door geblindeerde ramen, ook volstaat bv een rolgordijn, luxaflex. Uitgangspunt is dat de cliënt niet zichtbaar is door derden. Let op dat de blindering tot minimaal 10 centimeter boven de grond en tot aan het plafond is aangebracht. </w:t>
            </w:r>
          </w:p>
        </w:tc>
      </w:tr>
      <w:tr w:rsidR="00021019" w:rsidRPr="00021019" w14:paraId="09BF95C8" w14:textId="77777777" w:rsidTr="001142E0">
        <w:tc>
          <w:tcPr>
            <w:tcW w:w="5000" w:type="pct"/>
            <w:vAlign w:val="center"/>
          </w:tcPr>
          <w:p w14:paraId="3B5E72A9"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De spreekkamer is voldoende geluidarm</w:t>
            </w:r>
          </w:p>
          <w:p w14:paraId="3161A339" w14:textId="77777777" w:rsidR="00021019" w:rsidRPr="00021019" w:rsidRDefault="00021019" w:rsidP="00021019">
            <w:pPr>
              <w:autoSpaceDE w:val="0"/>
              <w:autoSpaceDN w:val="0"/>
              <w:adjustRightInd w:val="0"/>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De gesprekken in de spreekkamer zijn niet verstaanbaar in de ruimten ernaast</w:t>
            </w:r>
          </w:p>
        </w:tc>
      </w:tr>
      <w:tr w:rsidR="00021019" w:rsidRPr="00021019" w14:paraId="11623038" w14:textId="77777777" w:rsidTr="001142E0">
        <w:tc>
          <w:tcPr>
            <w:tcW w:w="5000" w:type="pct"/>
            <w:vAlign w:val="center"/>
          </w:tcPr>
          <w:p w14:paraId="15E1C57E"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Het is op de locatie voldoende duidelijk wat te doen bij een noodsituatie</w:t>
            </w:r>
            <w:r w:rsidRPr="00021019">
              <w:rPr>
                <w:rFonts w:eastAsia="Calibri" w:cs="Calibri"/>
                <w:color w:val="767171"/>
                <w:sz w:val="17"/>
                <w:szCs w:val="17"/>
                <w14:numForm w14:val="oldStyle"/>
                <w14:numSpacing w14:val="tabular"/>
              </w:rPr>
              <w:br/>
              <w:t>(noodnummer/ calamiteiteninstructie aanwezig)</w:t>
            </w:r>
          </w:p>
        </w:tc>
      </w:tr>
      <w:tr w:rsidR="00021019" w:rsidRPr="00021019" w14:paraId="185FA5F8" w14:textId="77777777" w:rsidTr="001142E0">
        <w:tc>
          <w:tcPr>
            <w:tcW w:w="5000" w:type="pct"/>
            <w:vAlign w:val="center"/>
          </w:tcPr>
          <w:p w14:paraId="7EE085B8"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De arts kan bij een calamiteit (agressie, brand) snel vluchten</w:t>
            </w:r>
          </w:p>
          <w:p w14:paraId="0676D896"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Cliënt zit niet tussen de deur en de arts in</w:t>
            </w:r>
          </w:p>
        </w:tc>
      </w:tr>
      <w:tr w:rsidR="00021019" w:rsidRPr="00021019" w14:paraId="427DF498" w14:textId="77777777" w:rsidTr="001142E0">
        <w:tc>
          <w:tcPr>
            <w:tcW w:w="5000" w:type="pct"/>
            <w:tcBorders>
              <w:bottom w:val="single" w:sz="4" w:space="0" w:color="auto"/>
            </w:tcBorders>
            <w:vAlign w:val="center"/>
          </w:tcPr>
          <w:p w14:paraId="286EECC4" w14:textId="77777777" w:rsidR="00021019" w:rsidRPr="00021019" w:rsidRDefault="00021019" w:rsidP="00021019">
            <w:pPr>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Het is voldoende duidelijk hoe de arts alarm kan slaan bij agressie (bij hoog risico situaties)</w:t>
            </w:r>
          </w:p>
        </w:tc>
      </w:tr>
      <w:tr w:rsidR="00021019" w:rsidRPr="00021019" w14:paraId="7D31962A" w14:textId="77777777" w:rsidTr="001142E0">
        <w:tc>
          <w:tcPr>
            <w:tcW w:w="5000" w:type="pct"/>
          </w:tcPr>
          <w:p w14:paraId="751D3971" w14:textId="77777777" w:rsidR="00021019" w:rsidRPr="00021019" w:rsidRDefault="00021019" w:rsidP="00021019">
            <w:pPr>
              <w:spacing w:before="10" w:after="40" w:line="280" w:lineRule="atLeast"/>
              <w:rPr>
                <w:rFonts w:eastAsia="Calibri" w:cs="Calibri"/>
                <w:b/>
                <w:bCs/>
                <w:color w:val="767171"/>
                <w:sz w:val="17"/>
                <w:szCs w:val="17"/>
                <w14:numForm w14:val="oldStyle"/>
                <w14:numSpacing w14:val="tabular"/>
              </w:rPr>
            </w:pPr>
            <w:r w:rsidRPr="00021019">
              <w:rPr>
                <w:rFonts w:eastAsia="Calibri" w:cs="Calibri"/>
                <w:color w:val="767171"/>
                <w:sz w:val="17"/>
                <w:szCs w:val="17"/>
                <w14:numForm w14:val="oldStyle"/>
                <w14:numSpacing w14:val="tabular"/>
              </w:rPr>
              <w:t>De verzuimende werknemer kan redelijk anoniem naar de spreekkamer</w:t>
            </w:r>
          </w:p>
        </w:tc>
      </w:tr>
      <w:tr w:rsidR="00021019" w:rsidRPr="00021019" w14:paraId="1DDE9D6A" w14:textId="77777777" w:rsidTr="001142E0">
        <w:tc>
          <w:tcPr>
            <w:tcW w:w="5000" w:type="pct"/>
          </w:tcPr>
          <w:p w14:paraId="725ABBAC" w14:textId="77777777" w:rsidR="00021019" w:rsidRPr="00021019" w:rsidRDefault="00021019" w:rsidP="00021019">
            <w:pPr>
              <w:spacing w:before="10" w:after="40" w:line="280" w:lineRule="atLeast"/>
              <w:rPr>
                <w:rFonts w:eastAsia="Calibri" w:cs="Calibri"/>
                <w:b/>
                <w:bCs/>
                <w:color w:val="767171"/>
                <w:sz w:val="17"/>
                <w:szCs w:val="17"/>
                <w14:numForm w14:val="oldStyle"/>
                <w14:numSpacing w14:val="tabular"/>
              </w:rPr>
            </w:pPr>
            <w:r w:rsidRPr="00021019">
              <w:rPr>
                <w:rFonts w:eastAsia="Calibri" w:cs="Calibri"/>
                <w:color w:val="767171"/>
                <w:sz w:val="17"/>
                <w:szCs w:val="17"/>
                <w14:numForm w14:val="oldStyle"/>
                <w14:numSpacing w14:val="tabular"/>
              </w:rPr>
              <w:t>De verzuimende werknemer kan afgeschermd zitten als hij/zij moet wachten</w:t>
            </w:r>
          </w:p>
        </w:tc>
      </w:tr>
      <w:tr w:rsidR="00021019" w:rsidRPr="00021019" w14:paraId="2308FF5C" w14:textId="77777777" w:rsidTr="001142E0">
        <w:tc>
          <w:tcPr>
            <w:tcW w:w="5000" w:type="pct"/>
            <w:tcBorders>
              <w:bottom w:val="single" w:sz="4" w:space="0" w:color="auto"/>
            </w:tcBorders>
          </w:tcPr>
          <w:p w14:paraId="00499C97" w14:textId="77777777" w:rsidR="00021019" w:rsidRPr="00021019" w:rsidRDefault="00021019" w:rsidP="00021019">
            <w:pPr>
              <w:autoSpaceDE w:val="0"/>
              <w:autoSpaceDN w:val="0"/>
              <w:adjustRightInd w:val="0"/>
              <w:spacing w:before="10" w:after="40" w:line="280" w:lineRule="atLeast"/>
              <w:rPr>
                <w:rFonts w:eastAsia="Calibri" w:cs="Calibri"/>
                <w:color w:val="767171"/>
                <w:sz w:val="17"/>
                <w:szCs w:val="17"/>
                <w14:numForm w14:val="oldStyle"/>
                <w14:numSpacing w14:val="tabular"/>
              </w:rPr>
            </w:pPr>
            <w:r w:rsidRPr="00021019">
              <w:rPr>
                <w:rFonts w:eastAsia="Calibri" w:cs="Calibri"/>
                <w:color w:val="767171"/>
                <w:sz w:val="17"/>
                <w:szCs w:val="17"/>
                <w14:numForm w14:val="oldStyle"/>
                <w14:numSpacing w14:val="tabular"/>
              </w:rPr>
              <w:t>Er is een goede en veilige verbinding met internet mogelijk. (Niet via het netwerk van de klant of een openbaar netwerk.)</w:t>
            </w:r>
          </w:p>
        </w:tc>
      </w:tr>
    </w:tbl>
    <w:p w14:paraId="2B39303C" w14:textId="77777777" w:rsidR="00021019" w:rsidRPr="00021019" w:rsidRDefault="00021019" w:rsidP="00021019">
      <w:pPr>
        <w:spacing w:line="259" w:lineRule="auto"/>
        <w:contextualSpacing/>
        <w:jc w:val="both"/>
        <w:rPr>
          <w:rFonts w:eastAsia="Calibri" w:cs="Calibri"/>
          <w:i/>
          <w:kern w:val="0"/>
          <w:sz w:val="17"/>
          <w:szCs w:val="17"/>
          <w:lang w:bidi="en-US"/>
          <w14:ligatures w14:val="none"/>
          <w14:numForm w14:val="oldStyle"/>
          <w14:numSpacing w14:val="tabular"/>
        </w:rPr>
      </w:pPr>
    </w:p>
    <w:p w14:paraId="4BFC3E6B" w14:textId="77777777" w:rsidR="00021019" w:rsidRPr="00021019" w:rsidRDefault="00021019" w:rsidP="00021019">
      <w:pPr>
        <w:spacing w:line="259" w:lineRule="auto"/>
        <w:contextualSpacing/>
        <w:jc w:val="both"/>
        <w:rPr>
          <w:rFonts w:eastAsia="Calibri" w:cs="Calibri"/>
          <w:iCs/>
          <w:kern w:val="0"/>
          <w:sz w:val="17"/>
          <w:szCs w:val="17"/>
          <w:lang w:bidi="en-US"/>
          <w14:ligatures w14:val="none"/>
          <w14:numForm w14:val="oldStyle"/>
          <w14:numSpacing w14:val="tabular"/>
        </w:rPr>
      </w:pPr>
      <w:r w:rsidRPr="00021019">
        <w:rPr>
          <w:rFonts w:eastAsia="Calibri" w:cs="Calibri"/>
          <w:iCs/>
          <w:kern w:val="0"/>
          <w:sz w:val="17"/>
          <w:szCs w:val="17"/>
          <w:lang w:bidi="en-US"/>
          <w14:ligatures w14:val="none"/>
          <w14:numForm w14:val="oldStyle"/>
          <w14:numSpacing w14:val="tabular"/>
        </w:rPr>
        <w:t>Dienstverlener is gerechtigd de spreekkamer(s) door een door haar aangewezen professional te laten controleren op naleving van de door Dienstverlener gestelde eisen. Indien een spreekkamer niet of niet volledig aan deze eisen voldoet, zal de betreffende spreekkamer pas weer worden gebruikt nadat de vereiste voorzieningen zijn getroffen en de benodigde verbetermaatregelen zijn uitgevoerd.</w:t>
      </w:r>
    </w:p>
    <w:p w14:paraId="26F379CC" w14:textId="77777777" w:rsidR="00021019" w:rsidRPr="00021019" w:rsidRDefault="00021019" w:rsidP="00021019">
      <w:pPr>
        <w:spacing w:line="259" w:lineRule="auto"/>
        <w:contextualSpacing/>
        <w:jc w:val="both"/>
        <w:rPr>
          <w:rFonts w:eastAsia="Calibri" w:cs="Calibri"/>
          <w:iCs/>
          <w:kern w:val="0"/>
          <w:sz w:val="17"/>
          <w:szCs w:val="17"/>
          <w:lang w:bidi="en-US"/>
          <w14:ligatures w14:val="none"/>
          <w14:numForm w14:val="oldStyle"/>
          <w14:numSpacing w14:val="tabular"/>
        </w:rPr>
      </w:pPr>
    </w:p>
    <w:p w14:paraId="6594424D" w14:textId="77777777" w:rsidR="00021019" w:rsidRPr="00021019" w:rsidRDefault="00021019" w:rsidP="00021019">
      <w:pPr>
        <w:spacing w:line="259" w:lineRule="auto"/>
        <w:contextualSpacing/>
        <w:jc w:val="both"/>
        <w:rPr>
          <w:rFonts w:eastAsia="Calibri" w:cs="Calibri"/>
          <w:iCs/>
          <w:kern w:val="0"/>
          <w:sz w:val="17"/>
          <w:szCs w:val="17"/>
          <w:lang w:bidi="en-US"/>
          <w14:ligatures w14:val="none"/>
          <w14:numForm w14:val="oldStyle"/>
          <w14:numSpacing w14:val="tabular"/>
        </w:rPr>
      </w:pPr>
      <w:r w:rsidRPr="00021019">
        <w:rPr>
          <w:rFonts w:eastAsia="Calibri" w:cs="Calibri"/>
          <w:iCs/>
          <w:kern w:val="0"/>
          <w:sz w:val="17"/>
          <w:szCs w:val="17"/>
          <w:lang w:bidi="en-US"/>
          <w14:ligatures w14:val="none"/>
          <w14:numForm w14:val="oldStyle"/>
          <w14:numSpacing w14:val="tabular"/>
        </w:rPr>
        <w:t>Klant is verantwoordelijk voor het realiseren van de vereiste voorzieningen en voor de tijdige en volledige uitvoering van eventuele verbetermaatregelen. Dienstverlener stelt Klant in kennis van geconstateerde afwijkingen. Klant houdt Dienstverlener desgevraagd op de hoogte van de voortgang van de uitvoering van de overeengekomen verbetermaatregelen.</w:t>
      </w:r>
    </w:p>
    <w:p w14:paraId="03C070D9" w14:textId="77777777" w:rsidR="00021019" w:rsidRPr="00021019" w:rsidRDefault="00021019" w:rsidP="00021019">
      <w:pPr>
        <w:spacing w:line="259" w:lineRule="auto"/>
        <w:contextualSpacing/>
        <w:jc w:val="both"/>
        <w:rPr>
          <w:rFonts w:eastAsia="Calibri" w:cs="Calibri"/>
          <w:iCs/>
          <w:kern w:val="0"/>
          <w:sz w:val="17"/>
          <w:szCs w:val="17"/>
          <w:lang w:bidi="en-US"/>
          <w14:ligatures w14:val="none"/>
          <w14:numForm w14:val="oldStyle"/>
          <w14:numSpacing w14:val="tabular"/>
        </w:rPr>
      </w:pPr>
    </w:p>
    <w:p w14:paraId="0BE7061A" w14:textId="77777777" w:rsidR="00021019" w:rsidRDefault="00021019" w:rsidP="00A447AC"/>
    <w:p w14:paraId="60484AE1" w14:textId="49E64235" w:rsidR="006C3AB7" w:rsidRPr="00A447AC" w:rsidRDefault="006C3AB7" w:rsidP="00A447AC"/>
    <w:sectPr w:rsidR="006C3AB7" w:rsidRPr="00A447AC" w:rsidSect="006733ED">
      <w:headerReference w:type="default" r:id="rId18"/>
      <w:footerReference w:type="default" r:id="rId19"/>
      <w:headerReference w:type="first" r:id="rId20"/>
      <w:footerReference w:type="first" r:id="rId21"/>
      <w:pgSz w:w="11906" w:h="16838"/>
      <w:pgMar w:top="1440"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6373" w14:textId="77777777" w:rsidR="00DC60DC" w:rsidRDefault="00DC60DC" w:rsidP="00B773FE">
      <w:pPr>
        <w:spacing w:after="0" w:line="240" w:lineRule="auto"/>
      </w:pPr>
      <w:r>
        <w:separator/>
      </w:r>
    </w:p>
  </w:endnote>
  <w:endnote w:type="continuationSeparator" w:id="0">
    <w:p w14:paraId="4DDCFD45" w14:textId="77777777" w:rsidR="00DC60DC" w:rsidRDefault="00DC60DC" w:rsidP="00B7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conPro-Regular">
    <w:altName w:val="Calibri"/>
    <w:panose1 w:val="00000000000000000000"/>
    <w:charset w:val="00"/>
    <w:family w:val="modern"/>
    <w:notTrueType/>
    <w:pitch w:val="variable"/>
    <w:sig w:usb0="A00000BF" w:usb1="4000206B" w:usb2="00000000" w:usb3="00000000" w:csb0="00000093" w:csb1="00000000"/>
  </w:font>
  <w:font w:name="CoconPro-Light">
    <w:altName w:val="Calibri"/>
    <w:panose1 w:val="00000000000000000000"/>
    <w:charset w:val="00"/>
    <w:family w:val="modern"/>
    <w:notTrueType/>
    <w:pitch w:val="variable"/>
    <w:sig w:usb0="A00000BF" w:usb1="4000206B" w:usb2="00000000" w:usb3="00000000" w:csb0="00000093"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F623" w14:textId="77777777" w:rsidR="00021019" w:rsidRDefault="000210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42" w:rightFromText="142" w:vertAnchor="text" w:horzAnchor="page" w:tblpX="10394" w:tblpY="1"/>
      <w:tblOverlap w:val="never"/>
      <w:tblW w:w="794" w:type="dxa"/>
      <w:tblLook w:val="04A0" w:firstRow="1" w:lastRow="0" w:firstColumn="1" w:lastColumn="0" w:noHBand="0" w:noVBand="1"/>
    </w:tblPr>
    <w:tblGrid>
      <w:gridCol w:w="794"/>
    </w:tblGrid>
    <w:tr w:rsidR="00021019" w14:paraId="0892DC76" w14:textId="77777777" w:rsidTr="0045674B">
      <w:tc>
        <w:tcPr>
          <w:tcW w:w="7283" w:type="dxa"/>
        </w:tcPr>
        <w:p w14:paraId="381B40D4" w14:textId="699AE6EB" w:rsidR="00021019" w:rsidRDefault="00021019">
          <w:pPr>
            <w:pStyle w:val="DSPageNumber"/>
            <w:rPr>
              <w:sz w:val="17"/>
              <w:szCs w:val="17"/>
            </w:rPr>
          </w:pPr>
          <w:r w:rsidRPr="00EB194E">
            <w:rPr>
              <w:sz w:val="17"/>
              <w:szCs w:val="17"/>
            </w:rPr>
            <w:fldChar w:fldCharType="begin"/>
          </w:r>
          <w:r w:rsidRPr="00EB194E">
            <w:rPr>
              <w:sz w:val="17"/>
              <w:szCs w:val="17"/>
            </w:rPr>
            <w:instrText xml:space="preserve"> PAGE   \* MERGEFORMAT </w:instrText>
          </w:r>
          <w:r w:rsidRPr="00EB194E">
            <w:rPr>
              <w:sz w:val="17"/>
              <w:szCs w:val="17"/>
            </w:rPr>
            <w:fldChar w:fldCharType="separate"/>
          </w:r>
          <w:r>
            <w:rPr>
              <w:noProof/>
              <w:sz w:val="17"/>
              <w:szCs w:val="17"/>
            </w:rPr>
            <w:t>4</w:t>
          </w:r>
          <w:r w:rsidRPr="00EB194E">
            <w:rPr>
              <w:sz w:val="17"/>
              <w:szCs w:val="17"/>
            </w:rPr>
            <w:fldChar w:fldCharType="end"/>
          </w:r>
          <w:r w:rsidRPr="00EB194E">
            <w:rPr>
              <w:sz w:val="17"/>
              <w:szCs w:val="17"/>
            </w:rPr>
            <w:t>/</w:t>
          </w:r>
          <w:r w:rsidRPr="00EB194E">
            <w:rPr>
              <w:sz w:val="17"/>
              <w:szCs w:val="17"/>
            </w:rPr>
            <w:fldChar w:fldCharType="begin"/>
          </w:r>
          <w:r w:rsidRPr="00EB194E">
            <w:rPr>
              <w:sz w:val="17"/>
              <w:szCs w:val="17"/>
            </w:rPr>
            <w:instrText xml:space="preserve"> SECTIONPAGES  \* Arabic  \* MERGEFORMAT </w:instrText>
          </w:r>
          <w:r w:rsidRPr="00EB194E">
            <w:rPr>
              <w:sz w:val="17"/>
              <w:szCs w:val="17"/>
            </w:rPr>
            <w:fldChar w:fldCharType="separate"/>
          </w:r>
          <w:r>
            <w:rPr>
              <w:noProof/>
              <w:sz w:val="17"/>
              <w:szCs w:val="17"/>
            </w:rPr>
            <w:t>5</w:t>
          </w:r>
          <w:r w:rsidRPr="00EB194E">
            <w:rPr>
              <w:noProof/>
              <w:sz w:val="17"/>
              <w:szCs w:val="17"/>
            </w:rPr>
            <w:fldChar w:fldCharType="end"/>
          </w:r>
        </w:p>
      </w:tc>
    </w:tr>
  </w:tbl>
  <w:p w14:paraId="05204D5F" w14:textId="77777777" w:rsidR="00021019" w:rsidRDefault="00021019" w:rsidP="00C040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BCBF" w14:textId="77777777" w:rsidR="00021019" w:rsidRDefault="0002101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C88C" w14:textId="25FE519F" w:rsidR="003606F1" w:rsidRDefault="007E1025">
    <w:pPr>
      <w:pStyle w:val="Voettekst"/>
    </w:pPr>
    <w:r>
      <w:rPr>
        <w:noProof/>
      </w:rPr>
      <w:drawing>
        <wp:anchor distT="0" distB="0" distL="114300" distR="114300" simplePos="0" relativeHeight="251684864" behindDoc="1" locked="0" layoutInCell="1" allowOverlap="1" wp14:anchorId="1C434522" wp14:editId="007C808A">
          <wp:simplePos x="0" y="0"/>
          <wp:positionH relativeFrom="column">
            <wp:posOffset>-899795</wp:posOffset>
          </wp:positionH>
          <wp:positionV relativeFrom="paragraph">
            <wp:posOffset>285750</wp:posOffset>
          </wp:positionV>
          <wp:extent cx="10472420" cy="69850"/>
          <wp:effectExtent l="0" t="0" r="5080" b="6350"/>
          <wp:wrapNone/>
          <wp:docPr id="12686087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08779" name="Picture 1268608779"/>
                  <pic:cNvPicPr/>
                </pic:nvPicPr>
                <pic:blipFill>
                  <a:blip r:embed="rId1">
                    <a:extLst>
                      <a:ext uri="{28A0092B-C50C-407E-A947-70E740481C1C}">
                        <a14:useLocalDpi xmlns:a14="http://schemas.microsoft.com/office/drawing/2010/main" val="0"/>
                      </a:ext>
                    </a:extLst>
                  </a:blip>
                  <a:stretch>
                    <a:fillRect/>
                  </a:stretch>
                </pic:blipFill>
                <pic:spPr>
                  <a:xfrm>
                    <a:off x="0" y="0"/>
                    <a:ext cx="10472420" cy="698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14:anchorId="2711B700" wp14:editId="435BEC06">
              <wp:simplePos x="0" y="0"/>
              <wp:positionH relativeFrom="column">
                <wp:posOffset>3300585</wp:posOffset>
              </wp:positionH>
              <wp:positionV relativeFrom="paragraph">
                <wp:posOffset>20320</wp:posOffset>
              </wp:positionV>
              <wp:extent cx="2908300" cy="231775"/>
              <wp:effectExtent l="0" t="0" r="0" b="0"/>
              <wp:wrapNone/>
              <wp:docPr id="544609700" name="Text Box 1"/>
              <wp:cNvGraphicFramePr/>
              <a:graphic xmlns:a="http://schemas.openxmlformats.org/drawingml/2006/main">
                <a:graphicData uri="http://schemas.microsoft.com/office/word/2010/wordprocessingShape">
                  <wps:wsp>
                    <wps:cNvSpPr txBox="1"/>
                    <wps:spPr>
                      <a:xfrm>
                        <a:off x="0" y="0"/>
                        <a:ext cx="2908300" cy="231775"/>
                      </a:xfrm>
                      <a:prstGeom prst="rect">
                        <a:avLst/>
                      </a:prstGeom>
                      <a:solidFill>
                        <a:schemeClr val="lt1"/>
                      </a:solidFill>
                      <a:ln w="6350">
                        <a:noFill/>
                      </a:ln>
                    </wps:spPr>
                    <wps:txbx>
                      <w:txbxContent>
                        <w:p w14:paraId="22FCB4B1" w14:textId="77777777" w:rsidR="007E1025" w:rsidRPr="00021019" w:rsidRDefault="007E1025" w:rsidP="007E1025">
                          <w:pPr>
                            <w:pStyle w:val="Voettekst"/>
                            <w:jc w:val="right"/>
                            <w:rPr>
                              <w:rFonts w:cs="Calibri"/>
                              <w:color w:val="D9D9D9"/>
                              <w:sz w:val="18"/>
                              <w:szCs w:val="18"/>
                            </w:rPr>
                          </w:pPr>
                          <w:r w:rsidRPr="00021019">
                            <w:rPr>
                              <w:rFonts w:cs="Calibri"/>
                              <w:color w:val="BFBFBF"/>
                              <w:sz w:val="18"/>
                              <w:szCs w:val="18"/>
                            </w:rPr>
                            <w:t>Verdi Fit Amsterdam</w:t>
                          </w:r>
                          <w:r w:rsidRPr="00021019">
                            <w:rPr>
                              <w:rFonts w:cs="Calibri"/>
                              <w:color w:val="D9D9D9"/>
                              <w:sz w:val="18"/>
                              <w:szCs w:val="18"/>
                            </w:rPr>
                            <w:t xml:space="preserve"> </w:t>
                          </w:r>
                          <w:r w:rsidRPr="00A618D2">
                            <w:rPr>
                              <w:rFonts w:cs="Calibri"/>
                              <w:color w:val="45B4E7"/>
                              <w:sz w:val="18"/>
                              <w:szCs w:val="18"/>
                            </w:rPr>
                            <w:t>•</w:t>
                          </w:r>
                          <w:r w:rsidRPr="00021019">
                            <w:rPr>
                              <w:rFonts w:cs="Calibri"/>
                              <w:color w:val="D9D9D9"/>
                              <w:sz w:val="18"/>
                              <w:szCs w:val="18"/>
                            </w:rPr>
                            <w:t xml:space="preserve"> </w:t>
                          </w:r>
                          <w:r w:rsidRPr="00021019">
                            <w:rPr>
                              <w:rFonts w:cs="Calibri"/>
                              <w:color w:val="BFBFBF"/>
                              <w:sz w:val="18"/>
                              <w:szCs w:val="18"/>
                            </w:rPr>
                            <w:t>Plaats hier je voettekst</w:t>
                          </w:r>
                        </w:p>
                        <w:p w14:paraId="53ACBF0B" w14:textId="77777777" w:rsidR="007E1025" w:rsidRDefault="007E1025" w:rsidP="007E1025">
                          <w:pPr>
                            <w:pStyle w:val="Voettekst"/>
                          </w:pPr>
                        </w:p>
                        <w:p w14:paraId="2529F38C" w14:textId="77777777" w:rsidR="007E1025" w:rsidRPr="00D90880" w:rsidRDefault="007E1025" w:rsidP="007E102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1B700" id="_x0000_t202" coordsize="21600,21600" o:spt="202" path="m,l,21600r21600,l21600,xe">
              <v:stroke joinstyle="miter"/>
              <v:path gradientshapeok="t" o:connecttype="rect"/>
            </v:shapetype>
            <v:shape id="_x0000_s1028" type="#_x0000_t202" style="position:absolute;margin-left:259.9pt;margin-top:1.6pt;width:229pt;height:1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AIAAFs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" fillcolor="white [3201]" stroked="f" strokeweight=".5pt">
              <v:textbox>
                <w:txbxContent>
                  <w:p w14:paraId="22FCB4B1" w14:textId="77777777" w:rsidR="007E1025" w:rsidRPr="00021019" w:rsidRDefault="007E1025" w:rsidP="007E1025">
                    <w:pPr>
                      <w:pStyle w:val="Voettekst"/>
                      <w:jc w:val="right"/>
                      <w:rPr>
                        <w:rFonts w:cs="Calibri"/>
                        <w:color w:val="D9D9D9"/>
                        <w:sz w:val="18"/>
                        <w:szCs w:val="18"/>
                      </w:rPr>
                    </w:pPr>
                    <w:r w:rsidRPr="00021019">
                      <w:rPr>
                        <w:rFonts w:cs="Calibri"/>
                        <w:color w:val="BFBFBF"/>
                        <w:sz w:val="18"/>
                        <w:szCs w:val="18"/>
                      </w:rPr>
                      <w:t>Verdi Fit Amsterdam</w:t>
                    </w:r>
                    <w:r w:rsidRPr="00021019">
                      <w:rPr>
                        <w:rFonts w:cs="Calibri"/>
                        <w:color w:val="D9D9D9"/>
                        <w:sz w:val="18"/>
                        <w:szCs w:val="18"/>
                      </w:rPr>
                      <w:t xml:space="preserve"> </w:t>
                    </w:r>
                    <w:r w:rsidRPr="00A618D2">
                      <w:rPr>
                        <w:rFonts w:cs="Calibri"/>
                        <w:color w:val="45B4E7"/>
                        <w:sz w:val="18"/>
                        <w:szCs w:val="18"/>
                      </w:rPr>
                      <w:t>•</w:t>
                    </w:r>
                    <w:r w:rsidRPr="00021019">
                      <w:rPr>
                        <w:rFonts w:cs="Calibri"/>
                        <w:color w:val="D9D9D9"/>
                        <w:sz w:val="18"/>
                        <w:szCs w:val="18"/>
                      </w:rPr>
                      <w:t xml:space="preserve"> </w:t>
                    </w:r>
                    <w:r w:rsidRPr="00021019">
                      <w:rPr>
                        <w:rFonts w:cs="Calibri"/>
                        <w:color w:val="BFBFBF"/>
                        <w:sz w:val="18"/>
                        <w:szCs w:val="18"/>
                      </w:rPr>
                      <w:t>Plaats hier je voettekst</w:t>
                    </w:r>
                  </w:p>
                  <w:p w14:paraId="53ACBF0B" w14:textId="77777777" w:rsidR="007E1025" w:rsidRDefault="007E1025" w:rsidP="007E1025">
                    <w:pPr>
                      <w:pStyle w:val="Voettekst"/>
                    </w:pPr>
                  </w:p>
                  <w:p w14:paraId="2529F38C" w14:textId="77777777" w:rsidR="007E1025" w:rsidRPr="00D90880" w:rsidRDefault="007E1025" w:rsidP="007E1025">
                    <w:pPr>
                      <w:rPr>
                        <w:sz w:val="18"/>
                        <w:szCs w:val="18"/>
                      </w:rPr>
                    </w:pPr>
                  </w:p>
                </w:txbxContent>
              </v:textbox>
            </v:shape>
          </w:pict>
        </mc:Fallback>
      </mc:AlternateContent>
    </w:r>
    <w:r w:rsidR="006C3AB7">
      <w:rPr>
        <w:noProof/>
      </w:rPr>
      <mc:AlternateContent>
        <mc:Choice Requires="wps">
          <w:drawing>
            <wp:anchor distT="0" distB="0" distL="114300" distR="114300" simplePos="0" relativeHeight="251679744" behindDoc="0" locked="0" layoutInCell="1" allowOverlap="1" wp14:anchorId="268F4AE8" wp14:editId="387A7D5F">
              <wp:simplePos x="0" y="0"/>
              <wp:positionH relativeFrom="column">
                <wp:posOffset>6166322</wp:posOffset>
              </wp:positionH>
              <wp:positionV relativeFrom="paragraph">
                <wp:posOffset>-4463622</wp:posOffset>
              </wp:positionV>
              <wp:extent cx="3580765" cy="3580765"/>
              <wp:effectExtent l="0" t="0" r="635" b="635"/>
              <wp:wrapNone/>
              <wp:docPr id="1986288695" name="Oval 2"/>
              <wp:cNvGraphicFramePr/>
              <a:graphic xmlns:a="http://schemas.openxmlformats.org/drawingml/2006/main">
                <a:graphicData uri="http://schemas.microsoft.com/office/word/2010/wordprocessingShape">
                  <wps:wsp>
                    <wps:cNvSpPr/>
                    <wps:spPr>
                      <a:xfrm>
                        <a:off x="0" y="0"/>
                        <a:ext cx="3580765" cy="3580765"/>
                      </a:xfrm>
                      <a:prstGeom prst="ellipse">
                        <a:avLst/>
                      </a:prstGeom>
                      <a:solidFill>
                        <a:srgbClr val="A2D1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BBDE3" id="Oval 2" o:spid="_x0000_s1026" style="position:absolute;margin-left:485.55pt;margin-top:-351.45pt;width:281.95pt;height:28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" fillcolor="#a2d1a4" stroked="f" strokeweight="1.5pt">
              <v:stroke joinstyle="miter"/>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F92F" w14:textId="526724D0" w:rsidR="003606F1" w:rsidRDefault="007E1025">
    <w:pPr>
      <w:pStyle w:val="Voettekst"/>
    </w:pPr>
    <w:r>
      <w:rPr>
        <w:noProof/>
      </w:rPr>
      <mc:AlternateContent>
        <mc:Choice Requires="wps">
          <w:drawing>
            <wp:anchor distT="0" distB="0" distL="114300" distR="114300" simplePos="0" relativeHeight="251686912" behindDoc="0" locked="0" layoutInCell="1" allowOverlap="1" wp14:anchorId="09E0989E" wp14:editId="18566BAA">
              <wp:simplePos x="0" y="0"/>
              <wp:positionH relativeFrom="column">
                <wp:posOffset>3265805</wp:posOffset>
              </wp:positionH>
              <wp:positionV relativeFrom="paragraph">
                <wp:posOffset>31750</wp:posOffset>
              </wp:positionV>
              <wp:extent cx="2908300" cy="231775"/>
              <wp:effectExtent l="0" t="0" r="0" b="0"/>
              <wp:wrapNone/>
              <wp:docPr id="1369702924" name="Text Box 1"/>
              <wp:cNvGraphicFramePr/>
              <a:graphic xmlns:a="http://schemas.openxmlformats.org/drawingml/2006/main">
                <a:graphicData uri="http://schemas.microsoft.com/office/word/2010/wordprocessingShape">
                  <wps:wsp>
                    <wps:cNvSpPr txBox="1"/>
                    <wps:spPr>
                      <a:xfrm>
                        <a:off x="0" y="0"/>
                        <a:ext cx="2908300" cy="231775"/>
                      </a:xfrm>
                      <a:prstGeom prst="rect">
                        <a:avLst/>
                      </a:prstGeom>
                      <a:solidFill>
                        <a:schemeClr val="lt1"/>
                      </a:solidFill>
                      <a:ln w="6350">
                        <a:noFill/>
                      </a:ln>
                    </wps:spPr>
                    <wps:txbx>
                      <w:txbxContent>
                        <w:p w14:paraId="643903F4" w14:textId="4CDB4D6E" w:rsidR="007E1025" w:rsidRPr="00021019" w:rsidRDefault="0080037C" w:rsidP="007E1025">
                          <w:pPr>
                            <w:pStyle w:val="Voettekst"/>
                            <w:jc w:val="right"/>
                            <w:rPr>
                              <w:rFonts w:cs="Calibri"/>
                              <w:color w:val="D9D9D9"/>
                              <w:sz w:val="18"/>
                              <w:szCs w:val="18"/>
                            </w:rPr>
                          </w:pPr>
                          <w:r w:rsidRPr="00021019">
                            <w:rPr>
                              <w:rFonts w:cs="Calibri"/>
                              <w:color w:val="BFBFBF"/>
                              <w:sz w:val="18"/>
                              <w:szCs w:val="18"/>
                            </w:rPr>
                            <w:t>Verdi Groep</w:t>
                          </w:r>
                          <w:r w:rsidR="007E1025" w:rsidRPr="00021019">
                            <w:rPr>
                              <w:rFonts w:cs="Calibri"/>
                              <w:color w:val="D9D9D9"/>
                              <w:sz w:val="18"/>
                              <w:szCs w:val="18"/>
                            </w:rPr>
                            <w:t xml:space="preserve"> </w:t>
                          </w:r>
                          <w:r w:rsidR="007E1025" w:rsidRPr="00A618D2">
                            <w:rPr>
                              <w:rFonts w:cs="Calibri"/>
                              <w:color w:val="45B4E7"/>
                              <w:sz w:val="18"/>
                              <w:szCs w:val="18"/>
                            </w:rPr>
                            <w:t>•</w:t>
                          </w:r>
                          <w:r w:rsidR="007E1025" w:rsidRPr="00021019">
                            <w:rPr>
                              <w:rFonts w:cs="Calibri"/>
                              <w:color w:val="D9D9D9"/>
                              <w:sz w:val="18"/>
                              <w:szCs w:val="18"/>
                            </w:rPr>
                            <w:t xml:space="preserve"> </w:t>
                          </w:r>
                          <w:r w:rsidR="007E1025" w:rsidRPr="00021019">
                            <w:rPr>
                              <w:rFonts w:cs="Calibri"/>
                              <w:color w:val="BFBFBF"/>
                              <w:sz w:val="18"/>
                              <w:szCs w:val="18"/>
                            </w:rPr>
                            <w:t>Plaats hier je voettekst</w:t>
                          </w:r>
                        </w:p>
                        <w:p w14:paraId="7A59A13F" w14:textId="77777777" w:rsidR="007E1025" w:rsidRDefault="007E1025" w:rsidP="007E1025">
                          <w:pPr>
                            <w:pStyle w:val="Voettekst"/>
                          </w:pPr>
                        </w:p>
                        <w:p w14:paraId="5B8BE685" w14:textId="77777777" w:rsidR="007E1025" w:rsidRPr="00D90880" w:rsidRDefault="007E1025" w:rsidP="007E102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0989E" id="_x0000_t202" coordsize="21600,21600" o:spt="202" path="m,l,21600r21600,l21600,xe">
              <v:stroke joinstyle="miter"/>
              <v:path gradientshapeok="t" o:connecttype="rect"/>
            </v:shapetype>
            <v:shape id="_x0000_s1029" type="#_x0000_t202" style="position:absolute;margin-left:257.15pt;margin-top:2.5pt;width:229pt;height:1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TrMAIAAFs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" fillcolor="white [3201]" stroked="f" strokeweight=".5pt">
              <v:textbox>
                <w:txbxContent>
                  <w:p w14:paraId="643903F4" w14:textId="4CDB4D6E" w:rsidR="007E1025" w:rsidRPr="00021019" w:rsidRDefault="0080037C" w:rsidP="007E1025">
                    <w:pPr>
                      <w:pStyle w:val="Voettekst"/>
                      <w:jc w:val="right"/>
                      <w:rPr>
                        <w:rFonts w:cs="Calibri"/>
                        <w:color w:val="D9D9D9"/>
                        <w:sz w:val="18"/>
                        <w:szCs w:val="18"/>
                      </w:rPr>
                    </w:pPr>
                    <w:r w:rsidRPr="00021019">
                      <w:rPr>
                        <w:rFonts w:cs="Calibri"/>
                        <w:color w:val="BFBFBF"/>
                        <w:sz w:val="18"/>
                        <w:szCs w:val="18"/>
                      </w:rPr>
                      <w:t>Verdi Groep</w:t>
                    </w:r>
                    <w:r w:rsidR="007E1025" w:rsidRPr="00021019">
                      <w:rPr>
                        <w:rFonts w:cs="Calibri"/>
                        <w:color w:val="D9D9D9"/>
                        <w:sz w:val="18"/>
                        <w:szCs w:val="18"/>
                      </w:rPr>
                      <w:t xml:space="preserve"> </w:t>
                    </w:r>
                    <w:r w:rsidR="007E1025" w:rsidRPr="00A618D2">
                      <w:rPr>
                        <w:rFonts w:cs="Calibri"/>
                        <w:color w:val="45B4E7"/>
                        <w:sz w:val="18"/>
                        <w:szCs w:val="18"/>
                      </w:rPr>
                      <w:t>•</w:t>
                    </w:r>
                    <w:r w:rsidR="007E1025" w:rsidRPr="00021019">
                      <w:rPr>
                        <w:rFonts w:cs="Calibri"/>
                        <w:color w:val="D9D9D9"/>
                        <w:sz w:val="18"/>
                        <w:szCs w:val="18"/>
                      </w:rPr>
                      <w:t xml:space="preserve"> </w:t>
                    </w:r>
                    <w:r w:rsidR="007E1025" w:rsidRPr="00021019">
                      <w:rPr>
                        <w:rFonts w:cs="Calibri"/>
                        <w:color w:val="BFBFBF"/>
                        <w:sz w:val="18"/>
                        <w:szCs w:val="18"/>
                      </w:rPr>
                      <w:t>Plaats hier je voettekst</w:t>
                    </w:r>
                  </w:p>
                  <w:p w14:paraId="7A59A13F" w14:textId="77777777" w:rsidR="007E1025" w:rsidRDefault="007E1025" w:rsidP="007E1025">
                    <w:pPr>
                      <w:pStyle w:val="Voettekst"/>
                    </w:pPr>
                  </w:p>
                  <w:p w14:paraId="5B8BE685" w14:textId="77777777" w:rsidR="007E1025" w:rsidRPr="00D90880" w:rsidRDefault="007E1025" w:rsidP="007E1025">
                    <w:pPr>
                      <w:rPr>
                        <w:sz w:val="18"/>
                        <w:szCs w:val="18"/>
                      </w:rPr>
                    </w:pPr>
                  </w:p>
                </w:txbxContent>
              </v:textbox>
            </v:shape>
          </w:pict>
        </mc:Fallback>
      </mc:AlternateContent>
    </w:r>
    <w:r w:rsidR="006C3AB7">
      <w:rPr>
        <w:noProof/>
      </w:rPr>
      <mc:AlternateContent>
        <mc:Choice Requires="wps">
          <w:drawing>
            <wp:anchor distT="0" distB="0" distL="114300" distR="114300" simplePos="0" relativeHeight="251673600" behindDoc="0" locked="0" layoutInCell="1" allowOverlap="1" wp14:anchorId="3E41D494" wp14:editId="59FC253D">
              <wp:simplePos x="0" y="0"/>
              <wp:positionH relativeFrom="column">
                <wp:posOffset>6181090</wp:posOffset>
              </wp:positionH>
              <wp:positionV relativeFrom="paragraph">
                <wp:posOffset>-4438015</wp:posOffset>
              </wp:positionV>
              <wp:extent cx="3580765" cy="3580765"/>
              <wp:effectExtent l="0" t="0" r="635" b="635"/>
              <wp:wrapNone/>
              <wp:docPr id="1382980192" name="Oval 2"/>
              <wp:cNvGraphicFramePr/>
              <a:graphic xmlns:a="http://schemas.openxmlformats.org/drawingml/2006/main">
                <a:graphicData uri="http://schemas.microsoft.com/office/word/2010/wordprocessingShape">
                  <wps:wsp>
                    <wps:cNvSpPr/>
                    <wps:spPr>
                      <a:xfrm>
                        <a:off x="0" y="0"/>
                        <a:ext cx="3580765" cy="3580765"/>
                      </a:xfrm>
                      <a:prstGeom prst="ellipse">
                        <a:avLst/>
                      </a:prstGeom>
                      <a:solidFill>
                        <a:srgbClr val="31AB31">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0954A" id="Oval 2" o:spid="_x0000_s1026" style="position:absolute;margin-left:486.7pt;margin-top:-349.45pt;width:281.95pt;height:28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" fillcolor="#31ab31" stroked="f" strokeweight="1.5pt">
              <v:fill opacity="32896f"/>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CF64" w14:textId="77777777" w:rsidR="00DC60DC" w:rsidRDefault="00DC60DC" w:rsidP="00B773FE">
      <w:pPr>
        <w:spacing w:after="0" w:line="240" w:lineRule="auto"/>
      </w:pPr>
      <w:r>
        <w:separator/>
      </w:r>
    </w:p>
  </w:footnote>
  <w:footnote w:type="continuationSeparator" w:id="0">
    <w:p w14:paraId="39493138" w14:textId="77777777" w:rsidR="00DC60DC" w:rsidRDefault="00DC60DC" w:rsidP="00B7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A1F0" w14:textId="77777777" w:rsidR="00021019" w:rsidRDefault="000210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43BD" w14:textId="77777777" w:rsidR="00021019" w:rsidRDefault="00021019" w:rsidP="002A49EE">
    <w:pPr>
      <w:pStyle w:val="Koptekst"/>
      <w:jc w:val="right"/>
    </w:pPr>
    <w:r>
      <w:rPr>
        <w:noProof/>
      </w:rPr>
      <w:drawing>
        <wp:anchor distT="0" distB="0" distL="114300" distR="114300" simplePos="0" relativeHeight="251689984" behindDoc="1" locked="0" layoutInCell="1" allowOverlap="1" wp14:anchorId="7F4C6CD4" wp14:editId="31F7FAA0">
          <wp:simplePos x="0" y="0"/>
          <wp:positionH relativeFrom="page">
            <wp:posOffset>-18912</wp:posOffset>
          </wp:positionH>
          <wp:positionV relativeFrom="page">
            <wp:align>bottom</wp:align>
          </wp:positionV>
          <wp:extent cx="7559675" cy="10697845"/>
          <wp:effectExtent l="0" t="0" r="3175" b="8255"/>
          <wp:wrapNone/>
          <wp:docPr id="146827945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80853" name="Graphic 600480853"/>
                  <pic:cNvPicPr/>
                </pic:nvPicPr>
                <pic:blipFill>
                  <a:blip r:embed="rId1">
                    <a:extLst>
                      <a:ext uri="{96DAC541-7B7A-43D3-8B79-37D633B846F1}">
                        <asvg:svgBlip xmlns:asvg="http://schemas.microsoft.com/office/drawing/2016/SVG/main" r:embed="rId2"/>
                      </a:ext>
                    </a:extLst>
                  </a:blip>
                  <a:stretch>
                    <a:fillRect/>
                  </a:stretch>
                </pic:blipFill>
                <pic:spPr>
                  <a:xfrm>
                    <a:off x="0" y="0"/>
                    <a:ext cx="7559675" cy="10697845"/>
                  </a:xfrm>
                  <a:prstGeom prst="rect">
                    <a:avLst/>
                  </a:prstGeom>
                </pic:spPr>
              </pic:pic>
            </a:graphicData>
          </a:graphic>
          <wp14:sizeRelH relativeFrom="margin">
            <wp14:pctWidth>0</wp14:pctWidth>
          </wp14:sizeRelH>
          <wp14:sizeRelV relativeFrom="margin">
            <wp14:pctHeight>0</wp14:pctHeight>
          </wp14:sizeRelV>
        </wp:anchor>
      </w:drawing>
    </w:r>
  </w:p>
  <w:p w14:paraId="2495587E" w14:textId="77777777" w:rsidR="00021019" w:rsidRDefault="00021019">
    <w:pPr>
      <w:pStyle w:val="Koptekst"/>
      <w:jc w:val="right"/>
    </w:pPr>
    <w:r>
      <w:rPr>
        <w:noProof/>
        <w:lang w:eastAsia="nl-NL"/>
      </w:rPr>
      <mc:AlternateContent>
        <mc:Choice Requires="wps">
          <w:drawing>
            <wp:anchor distT="0" distB="0" distL="114300" distR="114300" simplePos="0" relativeHeight="251688960" behindDoc="1" locked="0" layoutInCell="1" allowOverlap="1" wp14:anchorId="11569E79" wp14:editId="430A5356">
              <wp:simplePos x="0" y="0"/>
              <wp:positionH relativeFrom="page">
                <wp:posOffset>2137145</wp:posOffset>
              </wp:positionH>
              <wp:positionV relativeFrom="paragraph">
                <wp:posOffset>414670</wp:posOffset>
              </wp:positionV>
              <wp:extent cx="7563485" cy="1162685"/>
              <wp:effectExtent l="0" t="0" r="0" b="0"/>
              <wp:wrapNone/>
              <wp:docPr id="1" name="Tekstvak 5"/>
              <wp:cNvGraphicFramePr/>
              <a:graphic xmlns:a="http://schemas.openxmlformats.org/drawingml/2006/main">
                <a:graphicData uri="http://schemas.microsoft.com/office/word/2010/wordprocessingShape">
                  <wps:wsp>
                    <wps:cNvSpPr txBox="1"/>
                    <wps:spPr>
                      <a:xfrm>
                        <a:off x="0" y="0"/>
                        <a:ext cx="7563485" cy="1162685"/>
                      </a:xfrm>
                      <a:prstGeom prst="rect">
                        <a:avLst/>
                      </a:prstGeom>
                      <a:noFill/>
                      <a:ln w="6350">
                        <a:noFill/>
                      </a:ln>
                    </wps:spPr>
                    <wps:txbx>
                      <w:txbxContent>
                        <w:p w14:paraId="042DF0CF" w14:textId="77777777" w:rsidR="00021019" w:rsidRDefault="00021019" w:rsidP="00A43F31">
                          <w:pPr>
                            <w:pStyle w:val="Kopteks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69E79" id="_x0000_t202" coordsize="21600,21600" o:spt="202" path="m,l,21600r21600,l21600,xe">
              <v:stroke joinstyle="miter"/>
              <v:path gradientshapeok="t" o:connecttype="rect"/>
            </v:shapetype>
            <v:shape id="Tekstvak 5" o:spid="_x0000_s1026" type="#_x0000_t202" style="position:absolute;left:0;text-align:left;margin-left:168.3pt;margin-top:32.65pt;width:595.55pt;height:91.5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" filled="f" stroked="f" strokeweight=".5pt">
              <v:textbox inset="0,0,0,0">
                <w:txbxContent>
                  <w:p w14:paraId="042DF0CF" w14:textId="77777777" w:rsidR="00021019" w:rsidRDefault="00021019" w:rsidP="00A43F31">
                    <w:pPr>
                      <w:pStyle w:val="Koptekst"/>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A764" w14:textId="77777777" w:rsidR="00021019" w:rsidRDefault="0002101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36FC" w14:textId="06F1DA9D" w:rsidR="00804BE6" w:rsidRDefault="006C3AB7">
    <w:pPr>
      <w:pStyle w:val="Koptekst"/>
    </w:pPr>
    <w:r>
      <w:rPr>
        <w:noProof/>
      </w:rPr>
      <mc:AlternateContent>
        <mc:Choice Requires="wps">
          <w:drawing>
            <wp:anchor distT="0" distB="0" distL="114300" distR="114300" simplePos="0" relativeHeight="251681792" behindDoc="0" locked="0" layoutInCell="1" allowOverlap="1" wp14:anchorId="7A117A08" wp14:editId="7B567BBA">
              <wp:simplePos x="0" y="0"/>
              <wp:positionH relativeFrom="column">
                <wp:posOffset>-159385</wp:posOffset>
              </wp:positionH>
              <wp:positionV relativeFrom="paragraph">
                <wp:posOffset>-333006</wp:posOffset>
              </wp:positionV>
              <wp:extent cx="1643974" cy="442210"/>
              <wp:effectExtent l="0" t="0" r="0" b="2540"/>
              <wp:wrapNone/>
              <wp:docPr id="1926780971" name="Text Box 1"/>
              <wp:cNvGraphicFramePr/>
              <a:graphic xmlns:a="http://schemas.openxmlformats.org/drawingml/2006/main">
                <a:graphicData uri="http://schemas.microsoft.com/office/word/2010/wordprocessingShape">
                  <wps:wsp>
                    <wps:cNvSpPr txBox="1"/>
                    <wps:spPr>
                      <a:xfrm>
                        <a:off x="0" y="0"/>
                        <a:ext cx="1643974" cy="442210"/>
                      </a:xfrm>
                      <a:prstGeom prst="rect">
                        <a:avLst/>
                      </a:prstGeom>
                      <a:solidFill>
                        <a:schemeClr val="lt1"/>
                      </a:solidFill>
                      <a:ln w="6350">
                        <a:noFill/>
                      </a:ln>
                    </wps:spPr>
                    <wps:txbx>
                      <w:txbxContent>
                        <w:p w14:paraId="2C9CCEBE" w14:textId="77777777" w:rsidR="006C3AB7" w:rsidRPr="004F1D4D" w:rsidRDefault="006C3AB7" w:rsidP="006C3AB7">
                          <w:pPr>
                            <w:rPr>
                              <w:rFonts w:cs="Calibri"/>
                              <w:color w:val="2EAB5E"/>
                              <w:sz w:val="18"/>
                              <w:szCs w:val="18"/>
                            </w:rPr>
                          </w:pPr>
                          <w:r w:rsidRPr="004F1D4D">
                            <w:rPr>
                              <w:rFonts w:cs="Calibri"/>
                              <w:color w:val="2EAB5E"/>
                              <w:sz w:val="18"/>
                              <w:szCs w:val="18"/>
                            </w:rPr>
                            <w:t>Partner Verdi Groep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117A08" id="_x0000_t202" coordsize="21600,21600" o:spt="202" path="m,l,21600r21600,l21600,xe">
              <v:stroke joinstyle="miter"/>
              <v:path gradientshapeok="t" o:connecttype="rect"/>
            </v:shapetype>
            <v:shape id="Text Box 1" o:spid="_x0000_s1027" type="#_x0000_t202" style="position:absolute;margin-left:-12.55pt;margin-top:-26.2pt;width:129.45pt;height:34.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" fillcolor="white [3201]" stroked="f" strokeweight=".5pt">
              <v:textbox>
                <w:txbxContent>
                  <w:p w14:paraId="2C9CCEBE" w14:textId="77777777" w:rsidR="006C3AB7" w:rsidRPr="004F1D4D" w:rsidRDefault="006C3AB7" w:rsidP="006C3AB7">
                    <w:pPr>
                      <w:rPr>
                        <w:rFonts w:cs="Calibri"/>
                        <w:color w:val="2EAB5E"/>
                        <w:sz w:val="18"/>
                        <w:szCs w:val="18"/>
                      </w:rPr>
                    </w:pPr>
                    <w:r w:rsidRPr="004F1D4D">
                      <w:rPr>
                        <w:rFonts w:cs="Calibri"/>
                        <w:color w:val="2EAB5E"/>
                        <w:sz w:val="18"/>
                        <w:szCs w:val="18"/>
                      </w:rPr>
                      <w:t>Partner Verdi Groep</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B2C2D43" wp14:editId="3FD599DD">
              <wp:simplePos x="0" y="0"/>
              <wp:positionH relativeFrom="column">
                <wp:posOffset>-4082902</wp:posOffset>
              </wp:positionH>
              <wp:positionV relativeFrom="paragraph">
                <wp:posOffset>2218557</wp:posOffset>
              </wp:positionV>
              <wp:extent cx="3580765" cy="3580765"/>
              <wp:effectExtent l="0" t="0" r="635" b="635"/>
              <wp:wrapNone/>
              <wp:docPr id="217353317" name="Oval 2"/>
              <wp:cNvGraphicFramePr/>
              <a:graphic xmlns:a="http://schemas.openxmlformats.org/drawingml/2006/main">
                <a:graphicData uri="http://schemas.microsoft.com/office/word/2010/wordprocessingShape">
                  <wps:wsp>
                    <wps:cNvSpPr/>
                    <wps:spPr>
                      <a:xfrm>
                        <a:off x="0" y="0"/>
                        <a:ext cx="3580765" cy="3580765"/>
                      </a:xfrm>
                      <a:prstGeom prst="ellipse">
                        <a:avLst/>
                      </a:prstGeom>
                      <a:solidFill>
                        <a:srgbClr val="2EAB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7F6C58" id="Oval 2" o:spid="_x0000_s1026" style="position:absolute;margin-left:-321.5pt;margin-top:174.7pt;width:281.95pt;height:28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" fillcolor="#2eab5e" stroked="f" strokeweight="1.5pt">
              <v:stroke joinstyle="miter"/>
            </v:oval>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5C3F" w14:textId="42077368" w:rsidR="00B773FE" w:rsidRDefault="0080037C">
    <w:pPr>
      <w:pStyle w:val="Koptekst"/>
    </w:pPr>
    <w:r>
      <w:rPr>
        <w:noProof/>
      </w:rPr>
      <w:drawing>
        <wp:anchor distT="0" distB="0" distL="114300" distR="114300" simplePos="0" relativeHeight="251667456" behindDoc="1" locked="0" layoutInCell="1" allowOverlap="1" wp14:anchorId="4201CF42" wp14:editId="42483460">
          <wp:simplePos x="0" y="0"/>
          <wp:positionH relativeFrom="page">
            <wp:align>left</wp:align>
          </wp:positionH>
          <wp:positionV relativeFrom="paragraph">
            <wp:posOffset>-450215</wp:posOffset>
          </wp:positionV>
          <wp:extent cx="2948629" cy="1657350"/>
          <wp:effectExtent l="0" t="0" r="0" b="0"/>
          <wp:wrapNone/>
          <wp:docPr id="1209830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3086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48629" cy="1657350"/>
                  </a:xfrm>
                  <a:prstGeom prst="rect">
                    <a:avLst/>
                  </a:prstGeom>
                </pic:spPr>
              </pic:pic>
            </a:graphicData>
          </a:graphic>
          <wp14:sizeRelH relativeFrom="page">
            <wp14:pctWidth>0</wp14:pctWidth>
          </wp14:sizeRelH>
          <wp14:sizeRelV relativeFrom="page">
            <wp14:pctHeight>0</wp14:pctHeight>
          </wp14:sizeRelV>
        </wp:anchor>
      </w:drawing>
    </w:r>
    <w:r w:rsidR="006C3AB7">
      <w:rPr>
        <w:noProof/>
      </w:rPr>
      <mc:AlternateContent>
        <mc:Choice Requires="wps">
          <w:drawing>
            <wp:anchor distT="0" distB="0" distL="114300" distR="114300" simplePos="0" relativeHeight="251671552" behindDoc="0" locked="0" layoutInCell="1" allowOverlap="1" wp14:anchorId="7374965C" wp14:editId="50BE91DF">
              <wp:simplePos x="0" y="0"/>
              <wp:positionH relativeFrom="column">
                <wp:posOffset>-4093254</wp:posOffset>
              </wp:positionH>
              <wp:positionV relativeFrom="paragraph">
                <wp:posOffset>2240015</wp:posOffset>
              </wp:positionV>
              <wp:extent cx="3580765" cy="3580765"/>
              <wp:effectExtent l="0" t="0" r="635" b="635"/>
              <wp:wrapNone/>
              <wp:docPr id="1421592732" name="Oval 2"/>
              <wp:cNvGraphicFramePr/>
              <a:graphic xmlns:a="http://schemas.openxmlformats.org/drawingml/2006/main">
                <a:graphicData uri="http://schemas.microsoft.com/office/word/2010/wordprocessingShape">
                  <wps:wsp>
                    <wps:cNvSpPr/>
                    <wps:spPr>
                      <a:xfrm>
                        <a:off x="0" y="0"/>
                        <a:ext cx="3580765" cy="3580765"/>
                      </a:xfrm>
                      <a:prstGeom prst="ellipse">
                        <a:avLst/>
                      </a:prstGeom>
                      <a:solidFill>
                        <a:srgbClr val="31AB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1EEF31" id="Oval 2" o:spid="_x0000_s1026" style="position:absolute;margin-left:-322.3pt;margin-top:176.4pt;width:281.95pt;height:28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" fillcolor="#31ab31" stroked="f" strokeweight="1.5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42F49"/>
    <w:multiLevelType w:val="hybridMultilevel"/>
    <w:tmpl w:val="4A5629CE"/>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2ADC02BE"/>
    <w:multiLevelType w:val="hybridMultilevel"/>
    <w:tmpl w:val="4A5629CE"/>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D6365C5"/>
    <w:multiLevelType w:val="hybridMultilevel"/>
    <w:tmpl w:val="1226B808"/>
    <w:lvl w:ilvl="0" w:tplc="7ED8B5B0">
      <w:start w:val="1"/>
      <w:numFmt w:val="lowerLetter"/>
      <w:lvlText w:val="%1)"/>
      <w:lvlJc w:val="left"/>
      <w:pPr>
        <w:ind w:left="786" w:hanging="360"/>
      </w:pPr>
      <w:rPr>
        <w:b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4FD738B3"/>
    <w:multiLevelType w:val="hybridMultilevel"/>
    <w:tmpl w:val="4A5629CE"/>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5A1E0392"/>
    <w:multiLevelType w:val="hybridMultilevel"/>
    <w:tmpl w:val="1226B808"/>
    <w:lvl w:ilvl="0" w:tplc="7ED8B5B0">
      <w:start w:val="1"/>
      <w:numFmt w:val="lowerLetter"/>
      <w:lvlText w:val="%1)"/>
      <w:lvlJc w:val="left"/>
      <w:pPr>
        <w:ind w:left="786" w:hanging="360"/>
      </w:pPr>
      <w:rPr>
        <w:b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77F67383"/>
    <w:multiLevelType w:val="multilevel"/>
    <w:tmpl w:val="DEE0E41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454" w:hanging="454"/>
      </w:pPr>
      <w:rPr>
        <w:rFonts w:hint="default"/>
        <w:b w:val="0"/>
      </w:rPr>
    </w:lvl>
    <w:lvl w:ilvl="2">
      <w:start w:val="1"/>
      <w:numFmt w:val="lowerLetter"/>
      <w:lvlText w:val="(%3)"/>
      <w:lvlJc w:val="left"/>
      <w:pPr>
        <w:tabs>
          <w:tab w:val="num" w:pos="709"/>
        </w:tabs>
        <w:ind w:left="454" w:hanging="454"/>
      </w:pPr>
      <w:rPr>
        <w:rFonts w:hint="default"/>
        <w:b w:val="0"/>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num w:numId="1" w16cid:durableId="241767479">
    <w:abstractNumId w:val="5"/>
  </w:num>
  <w:num w:numId="2" w16cid:durableId="358630423">
    <w:abstractNumId w:val="2"/>
  </w:num>
  <w:num w:numId="3" w16cid:durableId="2009867558">
    <w:abstractNumId w:val="3"/>
  </w:num>
  <w:num w:numId="4" w16cid:durableId="1967082706">
    <w:abstractNumId w:val="0"/>
  </w:num>
  <w:num w:numId="5" w16cid:durableId="1089156984">
    <w:abstractNumId w:val="1"/>
  </w:num>
  <w:num w:numId="6" w16cid:durableId="1699891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FE"/>
    <w:rsid w:val="00016E45"/>
    <w:rsid w:val="00021019"/>
    <w:rsid w:val="000A64E5"/>
    <w:rsid w:val="000C57CD"/>
    <w:rsid w:val="00122AFF"/>
    <w:rsid w:val="00155670"/>
    <w:rsid w:val="00285AC3"/>
    <w:rsid w:val="002A2410"/>
    <w:rsid w:val="002F447B"/>
    <w:rsid w:val="003606F1"/>
    <w:rsid w:val="00381C1D"/>
    <w:rsid w:val="005F06D9"/>
    <w:rsid w:val="006733ED"/>
    <w:rsid w:val="006B4F51"/>
    <w:rsid w:val="006C3AB7"/>
    <w:rsid w:val="006F6ED3"/>
    <w:rsid w:val="00707D5E"/>
    <w:rsid w:val="00782D7E"/>
    <w:rsid w:val="007E1025"/>
    <w:rsid w:val="0080037C"/>
    <w:rsid w:val="00804BE6"/>
    <w:rsid w:val="008D7670"/>
    <w:rsid w:val="00A447AC"/>
    <w:rsid w:val="00A72054"/>
    <w:rsid w:val="00B63CD3"/>
    <w:rsid w:val="00B7685E"/>
    <w:rsid w:val="00B773FE"/>
    <w:rsid w:val="00D3226F"/>
    <w:rsid w:val="00D471DB"/>
    <w:rsid w:val="00D71E34"/>
    <w:rsid w:val="00DC6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6707D"/>
  <w15:chartTrackingRefBased/>
  <w15:docId w15:val="{C858B66A-8187-804B-BBEA-ED3D262E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3FE"/>
    <w:rPr>
      <w:rFonts w:ascii="Calibri" w:hAnsi="Calibri"/>
    </w:rPr>
  </w:style>
  <w:style w:type="paragraph" w:styleId="Kop1">
    <w:name w:val="heading 1"/>
    <w:basedOn w:val="Standaard"/>
    <w:next w:val="Standaard"/>
    <w:link w:val="Kop1Char"/>
    <w:uiPriority w:val="9"/>
    <w:qFormat/>
    <w:rsid w:val="00B773FE"/>
    <w:pPr>
      <w:keepNext/>
      <w:keepLines/>
      <w:spacing w:before="360" w:after="80"/>
      <w:outlineLvl w:val="0"/>
    </w:pPr>
    <w:rPr>
      <w:rFonts w:ascii="CoconPro-Regular" w:eastAsiaTheme="majorEastAsia" w:hAnsi="CoconPro-Regular" w:cstheme="majorBidi"/>
      <w:color w:val="000000" w:themeColor="text1"/>
      <w:sz w:val="40"/>
      <w:szCs w:val="40"/>
    </w:rPr>
  </w:style>
  <w:style w:type="paragraph" w:styleId="Kop2">
    <w:name w:val="heading 2"/>
    <w:basedOn w:val="Standaard"/>
    <w:next w:val="Standaard"/>
    <w:link w:val="Kop2Char"/>
    <w:uiPriority w:val="9"/>
    <w:semiHidden/>
    <w:unhideWhenUsed/>
    <w:qFormat/>
    <w:rsid w:val="003606F1"/>
    <w:pPr>
      <w:keepNext/>
      <w:keepLines/>
      <w:spacing w:before="160" w:after="80"/>
      <w:outlineLvl w:val="1"/>
    </w:pPr>
    <w:rPr>
      <w:rFonts w:ascii="CoconPro-Light" w:eastAsiaTheme="majorEastAsia" w:hAnsi="CoconPro-Light" w:cstheme="majorBidi"/>
      <w:color w:val="000000" w:themeColor="text1"/>
      <w:sz w:val="32"/>
      <w:szCs w:val="32"/>
    </w:rPr>
  </w:style>
  <w:style w:type="paragraph" w:styleId="Kop3">
    <w:name w:val="heading 3"/>
    <w:basedOn w:val="Standaard"/>
    <w:next w:val="Standaard"/>
    <w:link w:val="Kop3Char"/>
    <w:uiPriority w:val="9"/>
    <w:semiHidden/>
    <w:unhideWhenUsed/>
    <w:qFormat/>
    <w:rsid w:val="00B773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3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3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3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3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3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3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3FE"/>
    <w:rPr>
      <w:rFonts w:ascii="CoconPro-Regular" w:eastAsiaTheme="majorEastAsia" w:hAnsi="CoconPro-Regular" w:cstheme="majorBidi"/>
      <w:color w:val="000000" w:themeColor="text1"/>
      <w:sz w:val="40"/>
      <w:szCs w:val="40"/>
    </w:rPr>
  </w:style>
  <w:style w:type="character" w:customStyle="1" w:styleId="Kop2Char">
    <w:name w:val="Kop 2 Char"/>
    <w:basedOn w:val="Standaardalinea-lettertype"/>
    <w:link w:val="Kop2"/>
    <w:uiPriority w:val="9"/>
    <w:semiHidden/>
    <w:rsid w:val="003606F1"/>
    <w:rPr>
      <w:rFonts w:ascii="CoconPro-Light" w:eastAsiaTheme="majorEastAsia" w:hAnsi="CoconPro-Light" w:cstheme="majorBidi"/>
      <w:color w:val="000000" w:themeColor="text1"/>
      <w:sz w:val="32"/>
      <w:szCs w:val="32"/>
    </w:rPr>
  </w:style>
  <w:style w:type="character" w:customStyle="1" w:styleId="Kop3Char">
    <w:name w:val="Kop 3 Char"/>
    <w:basedOn w:val="Standaardalinea-lettertype"/>
    <w:link w:val="Kop3"/>
    <w:uiPriority w:val="9"/>
    <w:semiHidden/>
    <w:rsid w:val="00B773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3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3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3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3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3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3FE"/>
    <w:rPr>
      <w:rFonts w:eastAsiaTheme="majorEastAsia" w:cstheme="majorBidi"/>
      <w:color w:val="272727" w:themeColor="text1" w:themeTint="D8"/>
    </w:rPr>
  </w:style>
  <w:style w:type="paragraph" w:styleId="Titel">
    <w:name w:val="Title"/>
    <w:basedOn w:val="Standaard"/>
    <w:next w:val="Standaard"/>
    <w:link w:val="TitelChar"/>
    <w:uiPriority w:val="10"/>
    <w:qFormat/>
    <w:rsid w:val="003606F1"/>
    <w:pPr>
      <w:spacing w:after="80" w:line="240" w:lineRule="auto"/>
      <w:contextualSpacing/>
    </w:pPr>
    <w:rPr>
      <w:rFonts w:ascii="CoconPro-Light" w:eastAsiaTheme="majorEastAsia" w:hAnsi="CoconPro-Light" w:cstheme="majorBidi"/>
      <w:spacing w:val="-10"/>
      <w:kern w:val="28"/>
      <w:sz w:val="56"/>
      <w:szCs w:val="56"/>
    </w:rPr>
  </w:style>
  <w:style w:type="character" w:customStyle="1" w:styleId="TitelChar">
    <w:name w:val="Titel Char"/>
    <w:basedOn w:val="Standaardalinea-lettertype"/>
    <w:link w:val="Titel"/>
    <w:uiPriority w:val="10"/>
    <w:rsid w:val="003606F1"/>
    <w:rPr>
      <w:rFonts w:ascii="CoconPro-Light" w:eastAsiaTheme="majorEastAsia" w:hAnsi="CoconPro-Light" w:cstheme="majorBidi"/>
      <w:spacing w:val="-10"/>
      <w:kern w:val="28"/>
      <w:sz w:val="56"/>
      <w:szCs w:val="56"/>
    </w:rPr>
  </w:style>
  <w:style w:type="paragraph" w:styleId="Ondertitel">
    <w:name w:val="Subtitle"/>
    <w:basedOn w:val="Standaard"/>
    <w:next w:val="Standaard"/>
    <w:link w:val="OndertitelChar"/>
    <w:uiPriority w:val="11"/>
    <w:qFormat/>
    <w:rsid w:val="00B773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3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6F1"/>
    <w:pPr>
      <w:spacing w:before="160"/>
      <w:jc w:val="center"/>
    </w:pPr>
    <w:rPr>
      <w:rFonts w:ascii="CoconPro-Light" w:hAnsi="CoconPro-Light"/>
      <w:i/>
      <w:iCs/>
      <w:color w:val="000000" w:themeColor="text1"/>
    </w:rPr>
  </w:style>
  <w:style w:type="character" w:customStyle="1" w:styleId="CitaatChar">
    <w:name w:val="Citaat Char"/>
    <w:basedOn w:val="Standaardalinea-lettertype"/>
    <w:link w:val="Citaat"/>
    <w:uiPriority w:val="29"/>
    <w:rsid w:val="003606F1"/>
    <w:rPr>
      <w:rFonts w:ascii="CoconPro-Light" w:hAnsi="CoconPro-Light"/>
      <w:i/>
      <w:iCs/>
      <w:color w:val="000000" w:themeColor="text1"/>
    </w:rPr>
  </w:style>
  <w:style w:type="paragraph" w:styleId="Lijstalinea">
    <w:name w:val="List Paragraph"/>
    <w:basedOn w:val="Standaard"/>
    <w:uiPriority w:val="34"/>
    <w:qFormat/>
    <w:rsid w:val="00B773FE"/>
    <w:pPr>
      <w:ind w:left="720"/>
      <w:contextualSpacing/>
    </w:pPr>
  </w:style>
  <w:style w:type="character" w:styleId="Intensievebenadrukking">
    <w:name w:val="Intense Emphasis"/>
    <w:basedOn w:val="Standaardalinea-lettertype"/>
    <w:uiPriority w:val="21"/>
    <w:qFormat/>
    <w:rsid w:val="003606F1"/>
    <w:rPr>
      <w:rFonts w:ascii="Calibri" w:hAnsi="Calibri"/>
      <w:i/>
      <w:iCs/>
      <w:color w:val="31AB31"/>
    </w:rPr>
  </w:style>
  <w:style w:type="paragraph" w:styleId="Duidelijkcitaat">
    <w:name w:val="Intense Quote"/>
    <w:basedOn w:val="Standaard"/>
    <w:next w:val="Standaard"/>
    <w:link w:val="DuidelijkcitaatChar"/>
    <w:uiPriority w:val="30"/>
    <w:qFormat/>
    <w:rsid w:val="003606F1"/>
    <w:pPr>
      <w:pBdr>
        <w:top w:val="single" w:sz="4" w:space="10" w:color="0F4761" w:themeColor="accent1" w:themeShade="BF"/>
        <w:bottom w:val="single" w:sz="4" w:space="10" w:color="0F4761" w:themeColor="accent1" w:themeShade="BF"/>
      </w:pBdr>
      <w:spacing w:before="360" w:after="360"/>
      <w:ind w:left="864" w:right="864"/>
      <w:jc w:val="center"/>
    </w:pPr>
    <w:rPr>
      <w:rFonts w:ascii="CoconPro-Light" w:hAnsi="CoconPro-Light"/>
      <w:i/>
      <w:iCs/>
      <w:color w:val="000000" w:themeColor="text1"/>
    </w:rPr>
  </w:style>
  <w:style w:type="character" w:customStyle="1" w:styleId="DuidelijkcitaatChar">
    <w:name w:val="Duidelijk citaat Char"/>
    <w:basedOn w:val="Standaardalinea-lettertype"/>
    <w:link w:val="Duidelijkcitaat"/>
    <w:uiPriority w:val="30"/>
    <w:rsid w:val="003606F1"/>
    <w:rPr>
      <w:rFonts w:ascii="CoconPro-Light" w:hAnsi="CoconPro-Light"/>
      <w:i/>
      <w:iCs/>
      <w:color w:val="000000" w:themeColor="text1"/>
    </w:rPr>
  </w:style>
  <w:style w:type="character" w:styleId="Intensieveverwijzing">
    <w:name w:val="Intense Reference"/>
    <w:basedOn w:val="Standaardalinea-lettertype"/>
    <w:uiPriority w:val="32"/>
    <w:qFormat/>
    <w:rsid w:val="003606F1"/>
    <w:rPr>
      <w:rFonts w:ascii="Calibri" w:hAnsi="Calibri"/>
      <w:b/>
      <w:bCs/>
      <w:smallCaps/>
      <w:color w:val="000000" w:themeColor="text1"/>
      <w:spacing w:val="5"/>
    </w:rPr>
  </w:style>
  <w:style w:type="paragraph" w:styleId="Koptekst">
    <w:name w:val="header"/>
    <w:basedOn w:val="Standaard"/>
    <w:link w:val="KoptekstChar"/>
    <w:uiPriority w:val="99"/>
    <w:unhideWhenUsed/>
    <w:rsid w:val="00B773F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773FE"/>
  </w:style>
  <w:style w:type="paragraph" w:styleId="Voettekst">
    <w:name w:val="footer"/>
    <w:basedOn w:val="Standaard"/>
    <w:link w:val="VoettekstChar"/>
    <w:uiPriority w:val="99"/>
    <w:unhideWhenUsed/>
    <w:rsid w:val="00B773F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773FE"/>
  </w:style>
  <w:style w:type="table" w:styleId="Tabelraster">
    <w:name w:val="Table Grid"/>
    <w:basedOn w:val="Standaardtabel"/>
    <w:uiPriority w:val="39"/>
    <w:rsid w:val="00B7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3606F1"/>
    <w:rPr>
      <w:rFonts w:ascii="Calibri" w:hAnsi="Calibri"/>
      <w:i/>
      <w:iCs/>
      <w:color w:val="404040" w:themeColor="text1" w:themeTint="BF"/>
    </w:rPr>
  </w:style>
  <w:style w:type="character" w:styleId="Nadruk">
    <w:name w:val="Emphasis"/>
    <w:basedOn w:val="Standaardalinea-lettertype"/>
    <w:uiPriority w:val="20"/>
    <w:qFormat/>
    <w:rsid w:val="003606F1"/>
    <w:rPr>
      <w:rFonts w:ascii="Calibri" w:hAnsi="Calibri"/>
      <w:i/>
      <w:iCs/>
    </w:rPr>
  </w:style>
  <w:style w:type="character" w:styleId="Zwaar">
    <w:name w:val="Strong"/>
    <w:basedOn w:val="Standaardalinea-lettertype"/>
    <w:uiPriority w:val="22"/>
    <w:qFormat/>
    <w:rsid w:val="003606F1"/>
    <w:rPr>
      <w:rFonts w:ascii="Calibri" w:hAnsi="Calibri"/>
      <w:b/>
      <w:bCs/>
    </w:rPr>
  </w:style>
  <w:style w:type="character" w:styleId="Subtieleverwijzing">
    <w:name w:val="Subtle Reference"/>
    <w:basedOn w:val="Standaardalinea-lettertype"/>
    <w:uiPriority w:val="31"/>
    <w:qFormat/>
    <w:rsid w:val="003606F1"/>
    <w:rPr>
      <w:rFonts w:ascii="Calibri" w:hAnsi="Calibri"/>
      <w:smallCaps/>
      <w:color w:val="000000" w:themeColor="text1"/>
    </w:rPr>
  </w:style>
  <w:style w:type="character" w:styleId="Titelvanboek">
    <w:name w:val="Book Title"/>
    <w:basedOn w:val="Standaardalinea-lettertype"/>
    <w:uiPriority w:val="33"/>
    <w:qFormat/>
    <w:rsid w:val="003606F1"/>
    <w:rPr>
      <w:rFonts w:ascii="Calibri" w:hAnsi="Calibri"/>
      <w:b/>
      <w:bCs/>
      <w:i/>
      <w:iCs/>
      <w:spacing w:val="5"/>
    </w:rPr>
  </w:style>
  <w:style w:type="paragraph" w:styleId="Geenafstand">
    <w:name w:val="No Spacing"/>
    <w:uiPriority w:val="1"/>
    <w:qFormat/>
    <w:rsid w:val="003606F1"/>
    <w:pPr>
      <w:spacing w:after="0" w:line="240" w:lineRule="auto"/>
    </w:pPr>
    <w:rPr>
      <w:rFonts w:ascii="Calibri" w:hAnsi="Calibri"/>
    </w:rPr>
  </w:style>
  <w:style w:type="paragraph" w:styleId="Tekstopmerking">
    <w:name w:val="annotation text"/>
    <w:basedOn w:val="Standaard"/>
    <w:link w:val="TekstopmerkingChar"/>
    <w:uiPriority w:val="99"/>
    <w:semiHidden/>
    <w:unhideWhenUsed/>
    <w:rsid w:val="0002101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21019"/>
    <w:rPr>
      <w:rFonts w:ascii="Calibri" w:hAnsi="Calibri"/>
      <w:sz w:val="20"/>
      <w:szCs w:val="20"/>
    </w:rPr>
  </w:style>
  <w:style w:type="table" w:customStyle="1" w:styleId="Tabelraster1">
    <w:name w:val="Tabelraster1"/>
    <w:basedOn w:val="Standaardtabel"/>
    <w:next w:val="Tabelraster"/>
    <w:rsid w:val="0002101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uiPriority w:val="59"/>
    <w:rsid w:val="00021019"/>
    <w:pPr>
      <w:spacing w:after="0" w:line="240" w:lineRule="atLeast"/>
    </w:pPr>
    <w:rPr>
      <w:rFonts w:eastAsia="Times New Roman" w:cs="Times New Roman"/>
      <w:kern w:val="0"/>
      <w:sz w:val="19"/>
      <w:szCs w:val="18"/>
      <w14:ligatures w14:val="none"/>
    </w:rPr>
    <w:tblPr>
      <w:tblCellMar>
        <w:left w:w="0" w:type="dxa"/>
        <w:right w:w="0" w:type="dxa"/>
      </w:tblCellMar>
    </w:tblPr>
  </w:style>
  <w:style w:type="paragraph" w:customStyle="1" w:styleId="DSPageNumber">
    <w:name w:val="DS_PageNumber"/>
    <w:basedOn w:val="Standaard"/>
    <w:qFormat/>
    <w:rsid w:val="00021019"/>
    <w:pPr>
      <w:spacing w:after="0" w:line="280" w:lineRule="atLeast"/>
      <w:jc w:val="right"/>
    </w:pPr>
    <w:rPr>
      <w:kern w:val="0"/>
      <w:sz w:val="20"/>
      <w:szCs w:val="20"/>
      <w14:ligatures w14:val="none"/>
      <w14:numForm w14:val="oldStyle"/>
      <w14:numSpacing w14:val="tabular"/>
    </w:rPr>
  </w:style>
  <w:style w:type="character" w:styleId="Verwijzingopmerking">
    <w:name w:val="annotation reference"/>
    <w:basedOn w:val="Standaardalinea-lettertype"/>
    <w:uiPriority w:val="99"/>
    <w:semiHidden/>
    <w:unhideWhenUsed/>
    <w:rsid w:val="00021019"/>
    <w:rPr>
      <w:sz w:val="15"/>
      <w:szCs w:val="15"/>
    </w:rPr>
  </w:style>
  <w:style w:type="character" w:styleId="Hyperlink">
    <w:name w:val="Hyperlink"/>
    <w:basedOn w:val="Standaardalinea-lettertype"/>
    <w:uiPriority w:val="99"/>
    <w:unhideWhenUsed/>
    <w:rsid w:val="00021019"/>
    <w:rPr>
      <w:color w:val="467886" w:themeColor="hyperlink"/>
      <w:u w:val="single"/>
    </w:rPr>
  </w:style>
  <w:style w:type="character" w:styleId="Onopgelostemelding">
    <w:name w:val="Unresolved Mention"/>
    <w:basedOn w:val="Standaardalinea-lettertype"/>
    <w:uiPriority w:val="99"/>
    <w:semiHidden/>
    <w:unhideWhenUsed/>
    <w:rsid w:val="0002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rdigroep.nl/app/uploads/2026/02/Privacyverklaring-Verdi-Groep-2026.pdf"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verdigroep.nl/app/uploads/2026/02/Klachtenreglement-Verdi-Groep-2026.pdf"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38A564241D34BA6B502E3C771BF6E" ma:contentTypeVersion="18" ma:contentTypeDescription="Een nieuw document maken." ma:contentTypeScope="" ma:versionID="0a073debce6f7941cb6c4f4421d9e936">
  <xsd:schema xmlns:xsd="http://www.w3.org/2001/XMLSchema" xmlns:xs="http://www.w3.org/2001/XMLSchema" xmlns:p="http://schemas.microsoft.com/office/2006/metadata/properties" xmlns:ns2="2fc1fe82-b886-4a8c-8560-38d641341a27" xmlns:ns3="b9a401c2-0761-4e26-92ff-26b1b734187b" targetNamespace="http://schemas.microsoft.com/office/2006/metadata/properties" ma:root="true" ma:fieldsID="1b64da1ad9134f34c1aafa71d119beb8" ns2:_="" ns3:_="">
    <xsd:import namespace="2fc1fe82-b886-4a8c-8560-38d641341a27"/>
    <xsd:import namespace="b9a401c2-0761-4e26-92ff-26b1b73418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zenddatum" minOccurs="0"/>
                <xsd:element ref="ns2:MediaServiceDateTaken" minOccurs="0"/>
                <xsd:element ref="ns2:MediaLengthInSecond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1fe82-b886-4a8c-8560-38d64134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zenddatum" ma:index="12" nillable="true" ma:displayName="Verzenddatum" ma:default="[today]" ma:description="Wanneer is dit bestand verzonden" ma:format="DateTime" ma:internalName="Verzenddatum">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947f0cb-c959-4464-8c87-85f37271524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401c2-0761-4e26-92ff-26b1b734187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ad9d7a0-a80e-44ae-a8e7-bbf5b890d67c}" ma:internalName="TaxCatchAll" ma:showField="CatchAllData" ma:web="b9a401c2-0761-4e26-92ff-26b1b7341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a401c2-0761-4e26-92ff-26b1b734187b" xsi:nil="true"/>
    <Verzenddatum xmlns="2fc1fe82-b886-4a8c-8560-38d641341a27">2026-03-30T12:25:53+00:00</Verzenddatum>
    <lcf76f155ced4ddcb4097134ff3c332f xmlns="2fc1fe82-b886-4a8c-8560-38d641341a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8B249-A9F3-41D0-A27A-7393CE300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1fe82-b886-4a8c-8560-38d641341a27"/>
    <ds:schemaRef ds:uri="b9a401c2-0761-4e26-92ff-26b1b7341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26EFB-F342-4EFF-AB3E-C604191CADA6}">
  <ds:schemaRefs>
    <ds:schemaRef ds:uri="http://schemas.microsoft.com/sharepoint/v3/contenttype/forms"/>
  </ds:schemaRefs>
</ds:datastoreItem>
</file>

<file path=customXml/itemProps3.xml><?xml version="1.0" encoding="utf-8"?>
<ds:datastoreItem xmlns:ds="http://schemas.openxmlformats.org/officeDocument/2006/customXml" ds:itemID="{08F89CAC-E4A1-4020-B8DF-80D10A3FE7B5}">
  <ds:schemaRefs>
    <ds:schemaRef ds:uri="http://schemas.microsoft.com/office/2006/metadata/properties"/>
    <ds:schemaRef ds:uri="http://schemas.microsoft.com/office/infopath/2007/PartnerControls"/>
    <ds:schemaRef ds:uri="b9a401c2-0761-4e26-92ff-26b1b734187b"/>
    <ds:schemaRef ds:uri="2fc1fe82-b886-4a8c-8560-38d641341a2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4206</Words>
  <Characters>23136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van Bruggen</dc:creator>
  <cp:keywords/>
  <dc:description/>
  <cp:lastModifiedBy>Aaltje Cornelies | Verdi Groep</cp:lastModifiedBy>
  <cp:revision>2</cp:revision>
  <dcterms:created xsi:type="dcterms:W3CDTF">2026-03-31T13:32:00Z</dcterms:created>
  <dcterms:modified xsi:type="dcterms:W3CDTF">2026-03-31T13:32:00Z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0x010100EA338A564241D34BA6B502E3C771BF6E</vt:lpwstr>
  </property>
</Properties>
</file>